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7E" w:rsidRPr="00244899" w:rsidRDefault="00EA197E" w:rsidP="00EA19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4489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489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</w:t>
      </w:r>
      <w:r w:rsidRPr="0024489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Załącznik nr </w:t>
      </w:r>
      <w:r w:rsidR="00244899">
        <w:rPr>
          <w:rFonts w:ascii="Times New Roman" w:eastAsiaTheme="minorEastAsia" w:hAnsi="Times New Roman" w:cs="Times New Roman"/>
          <w:sz w:val="20"/>
          <w:szCs w:val="20"/>
          <w:lang w:eastAsia="pl-PL"/>
        </w:rPr>
        <w:t>6</w:t>
      </w:r>
    </w:p>
    <w:p w:rsidR="00244899" w:rsidRDefault="00EA197E" w:rsidP="00EA197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4489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24489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244899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244899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 w:rsidRPr="00244899">
        <w:rPr>
          <w:rFonts w:ascii="Times New Roman" w:hAnsi="Times New Roman" w:cs="Times New Roman"/>
          <w:sz w:val="20"/>
          <w:szCs w:val="20"/>
          <w:lang w:eastAsia="pl-PL"/>
        </w:rPr>
        <w:t>do Regulaminu świadczeń</w:t>
      </w:r>
    </w:p>
    <w:p w:rsidR="00EA197E" w:rsidRPr="00244899" w:rsidRDefault="00244899" w:rsidP="00EA197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pl-PL"/>
        </w:rPr>
        <w:t xml:space="preserve">dla </w:t>
      </w:r>
      <w:r w:rsidR="00EA197E" w:rsidRPr="00244899">
        <w:rPr>
          <w:rFonts w:ascii="Times New Roman" w:hAnsi="Times New Roman" w:cs="Times New Roman"/>
          <w:sz w:val="20"/>
          <w:szCs w:val="20"/>
          <w:lang w:eastAsia="pl-PL"/>
        </w:rPr>
        <w:t>studentów ASP w Katowicach</w:t>
      </w: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</w:rPr>
      </w:pPr>
      <w:r w:rsidRPr="00244899">
        <w:rPr>
          <w:rFonts w:ascii="Times New Roman" w:hAnsi="Times New Roman" w:cs="Times New Roman"/>
          <w:sz w:val="20"/>
          <w:szCs w:val="20"/>
        </w:rPr>
        <w:br/>
      </w:r>
    </w:p>
    <w:p w:rsidR="00625653" w:rsidRPr="00244899" w:rsidRDefault="00EA197E" w:rsidP="005A3597">
      <w:pPr>
        <w:pStyle w:val="Bezodstpw"/>
        <w:rPr>
          <w:rFonts w:ascii="Times New Roman" w:hAnsi="Times New Roman" w:cs="Times New Roman"/>
          <w:b/>
          <w:u w:val="single"/>
        </w:rPr>
      </w:pPr>
      <w:r w:rsidRPr="00244899">
        <w:rPr>
          <w:rFonts w:ascii="Times New Roman" w:hAnsi="Times New Roman" w:cs="Times New Roman"/>
          <w:b/>
          <w:u w:val="single"/>
        </w:rPr>
        <w:t>ZASADY ORAZ KRYTERIA PRZYZNAWANIA ST</w:t>
      </w:r>
      <w:r w:rsidR="005A3597" w:rsidRPr="00244899">
        <w:rPr>
          <w:rFonts w:ascii="Times New Roman" w:hAnsi="Times New Roman" w:cs="Times New Roman"/>
          <w:b/>
          <w:u w:val="single"/>
        </w:rPr>
        <w:t>YPENDIUM REKTORA DLA</w:t>
      </w:r>
      <w:r w:rsidRPr="00244899">
        <w:rPr>
          <w:rFonts w:ascii="Times New Roman" w:hAnsi="Times New Roman" w:cs="Times New Roman"/>
          <w:b/>
          <w:u w:val="single"/>
        </w:rPr>
        <w:t xml:space="preserve"> STUDENTÓW </w:t>
      </w: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  <w:b/>
          <w:u w:val="single"/>
        </w:rPr>
      </w:pPr>
      <w:r w:rsidRPr="00244899">
        <w:rPr>
          <w:rFonts w:ascii="Times New Roman" w:hAnsi="Times New Roman" w:cs="Times New Roman"/>
          <w:b/>
          <w:u w:val="single"/>
        </w:rPr>
        <w:t xml:space="preserve"> </w:t>
      </w:r>
    </w:p>
    <w:p w:rsidR="00EA197E" w:rsidRPr="00244899" w:rsidRDefault="00EA197E" w:rsidP="005A3597">
      <w:pPr>
        <w:pStyle w:val="Bezodstpw"/>
        <w:rPr>
          <w:rFonts w:ascii="Times New Roman" w:eastAsiaTheme="minorEastAsia" w:hAnsi="Times New Roman" w:cs="Times New Roman"/>
          <w:lang w:eastAsia="pl-PL"/>
        </w:rPr>
      </w:pPr>
      <w:r w:rsidRPr="00244899">
        <w:rPr>
          <w:rFonts w:ascii="Times New Roman" w:eastAsiaTheme="minorEastAsia" w:hAnsi="Times New Roman" w:cs="Times New Roman"/>
          <w:lang w:eastAsia="pl-PL"/>
        </w:rPr>
        <w:t>1.Decyzję o przyznaniu sty</w:t>
      </w:r>
      <w:r w:rsidR="005A3597" w:rsidRPr="00244899">
        <w:rPr>
          <w:rFonts w:ascii="Times New Roman" w:eastAsiaTheme="minorEastAsia" w:hAnsi="Times New Roman" w:cs="Times New Roman"/>
          <w:lang w:eastAsia="pl-PL"/>
        </w:rPr>
        <w:t xml:space="preserve">pendium rektora dla </w:t>
      </w:r>
      <w:r w:rsidRPr="00244899">
        <w:rPr>
          <w:rFonts w:ascii="Times New Roman" w:eastAsiaTheme="minorEastAsia" w:hAnsi="Times New Roman" w:cs="Times New Roman"/>
          <w:lang w:eastAsia="pl-PL"/>
        </w:rPr>
        <w:t>studentów podejmuje si</w:t>
      </w:r>
      <w:r w:rsidR="005A3597" w:rsidRPr="00244899">
        <w:rPr>
          <w:rFonts w:ascii="Times New Roman" w:eastAsiaTheme="minorEastAsia" w:hAnsi="Times New Roman" w:cs="Times New Roman"/>
          <w:lang w:eastAsia="pl-PL"/>
        </w:rPr>
        <w:t>ę po dokonaniu analizy średniej ocen oraz osiągnięć naukowych, artystycznych i sportowych studenta z poprzedniego roku akademickiego.</w:t>
      </w:r>
    </w:p>
    <w:p w:rsidR="005A3597" w:rsidRPr="00244899" w:rsidRDefault="005A3597" w:rsidP="005A3597">
      <w:pPr>
        <w:pStyle w:val="Bezodstpw"/>
        <w:rPr>
          <w:rFonts w:ascii="Times New Roman" w:eastAsiaTheme="minorEastAsia" w:hAnsi="Times New Roman" w:cs="Times New Roman"/>
          <w:lang w:eastAsia="pl-PL"/>
        </w:rPr>
      </w:pPr>
      <w:r w:rsidRPr="00244899">
        <w:rPr>
          <w:rFonts w:ascii="Times New Roman" w:eastAsiaTheme="minorEastAsia" w:hAnsi="Times New Roman" w:cs="Times New Roman"/>
          <w:lang w:eastAsia="pl-PL"/>
        </w:rPr>
        <w:t>2.Ś</w:t>
      </w:r>
      <w:r w:rsidR="00186804" w:rsidRPr="00244899">
        <w:rPr>
          <w:rFonts w:ascii="Times New Roman" w:eastAsiaTheme="minorEastAsia" w:hAnsi="Times New Roman" w:cs="Times New Roman"/>
          <w:lang w:eastAsia="pl-PL"/>
        </w:rPr>
        <w:t>rednią</w:t>
      </w:r>
      <w:r w:rsidRPr="00244899">
        <w:rPr>
          <w:rFonts w:ascii="Times New Roman" w:eastAsiaTheme="minorEastAsia" w:hAnsi="Times New Roman" w:cs="Times New Roman"/>
          <w:lang w:eastAsia="pl-PL"/>
        </w:rPr>
        <w:t xml:space="preserve"> ocen do stypendium rektora w przypadku studentów od drugiego roku studiów pierwszego stopnia, drugiego stopnia i jednolitych magisterskich stanowi średnia arytmetyczna ze wszystkich ocen końcowych modułów uzy</w:t>
      </w:r>
      <w:r w:rsidR="002F3DC0" w:rsidRPr="00244899">
        <w:rPr>
          <w:rFonts w:ascii="Times New Roman" w:eastAsiaTheme="minorEastAsia" w:hAnsi="Times New Roman" w:cs="Times New Roman"/>
          <w:lang w:eastAsia="pl-PL"/>
        </w:rPr>
        <w:t>skanych w poprzednim roku nauki, z dokładnością do dwóch miejsc po przecinku.</w:t>
      </w:r>
    </w:p>
    <w:p w:rsidR="005A3597" w:rsidRPr="00244899" w:rsidRDefault="005A3597" w:rsidP="005A3597">
      <w:pPr>
        <w:pStyle w:val="Bezodstpw"/>
        <w:rPr>
          <w:rFonts w:ascii="Times New Roman" w:eastAsiaTheme="minorEastAsia" w:hAnsi="Times New Roman" w:cs="Times New Roman"/>
          <w:lang w:eastAsia="pl-PL"/>
        </w:rPr>
      </w:pPr>
      <w:r w:rsidRPr="00244899">
        <w:rPr>
          <w:rFonts w:ascii="Times New Roman" w:eastAsiaTheme="minorEastAsia" w:hAnsi="Times New Roman" w:cs="Times New Roman"/>
          <w:lang w:eastAsia="pl-PL"/>
        </w:rPr>
        <w:t>3.Średni</w:t>
      </w:r>
      <w:r w:rsidR="00186804" w:rsidRPr="00244899">
        <w:rPr>
          <w:rFonts w:ascii="Times New Roman" w:eastAsiaTheme="minorEastAsia" w:hAnsi="Times New Roman" w:cs="Times New Roman"/>
          <w:lang w:eastAsia="pl-PL"/>
        </w:rPr>
        <w:t>ą</w:t>
      </w:r>
      <w:r w:rsidRPr="00244899">
        <w:rPr>
          <w:rFonts w:ascii="Times New Roman" w:eastAsiaTheme="minorEastAsia" w:hAnsi="Times New Roman" w:cs="Times New Roman"/>
          <w:lang w:eastAsia="pl-PL"/>
        </w:rPr>
        <w:t xml:space="preserve"> ocen do stypendium rektora w przypadku studentów, któ</w:t>
      </w:r>
      <w:r w:rsidR="00186804" w:rsidRPr="00244899">
        <w:rPr>
          <w:rFonts w:ascii="Times New Roman" w:eastAsiaTheme="minorEastAsia" w:hAnsi="Times New Roman" w:cs="Times New Roman"/>
          <w:lang w:eastAsia="pl-PL"/>
        </w:rPr>
        <w:t xml:space="preserve">rzy </w:t>
      </w:r>
      <w:r w:rsidRPr="00244899">
        <w:rPr>
          <w:rFonts w:ascii="Times New Roman" w:eastAsiaTheme="minorEastAsia" w:hAnsi="Times New Roman" w:cs="Times New Roman"/>
          <w:lang w:eastAsia="pl-PL"/>
        </w:rPr>
        <w:t>ukoń</w:t>
      </w:r>
      <w:r w:rsidR="00186804" w:rsidRPr="00244899">
        <w:rPr>
          <w:rFonts w:ascii="Times New Roman" w:eastAsiaTheme="minorEastAsia" w:hAnsi="Times New Roman" w:cs="Times New Roman"/>
          <w:lang w:eastAsia="pl-PL"/>
        </w:rPr>
        <w:t>czyli studia pierwszego stopnia poza Akademią oblicza się na zasadach jak w ust.2, bez wliczania do średniej oceny z egzaminu dyplomowego.</w:t>
      </w:r>
    </w:p>
    <w:p w:rsidR="00186804" w:rsidRPr="00244899" w:rsidRDefault="00186804" w:rsidP="005A3597">
      <w:pPr>
        <w:pStyle w:val="Bezodstpw"/>
        <w:rPr>
          <w:rFonts w:ascii="Times New Roman" w:eastAsiaTheme="minorEastAsia" w:hAnsi="Times New Roman" w:cs="Times New Roman"/>
          <w:lang w:eastAsia="pl-PL"/>
        </w:rPr>
      </w:pPr>
      <w:r w:rsidRPr="00244899">
        <w:rPr>
          <w:rFonts w:ascii="Times New Roman" w:eastAsiaTheme="minorEastAsia" w:hAnsi="Times New Roman" w:cs="Times New Roman"/>
          <w:lang w:eastAsia="pl-PL"/>
        </w:rPr>
        <w:t>4. Średnią ocen studenta pierwszego roku studiów drugiego stopnia uzyskana w skali ocen, w której najwyższą oceną jest np. 6,0 lub 5,0 przelicza się następująco:</w:t>
      </w:r>
    </w:p>
    <w:p w:rsidR="00186804" w:rsidRPr="00244899" w:rsidRDefault="00186804" w:rsidP="00186804">
      <w:pPr>
        <w:pStyle w:val="Bezodstpw"/>
        <w:rPr>
          <w:rFonts w:ascii="Times New Roman" w:hAnsi="Times New Roman" w:cs="Times New Roman"/>
        </w:rPr>
      </w:pPr>
      <w:r w:rsidRPr="00244899">
        <w:rPr>
          <w:rFonts w:ascii="Times New Roman" w:hAnsi="Times New Roman" w:cs="Times New Roman"/>
        </w:rPr>
        <w:t>1)w przypadku skali ocen 6,00 – średnią ocen uzyskaną przez studenta dzieli się</w:t>
      </w:r>
    </w:p>
    <w:p w:rsidR="00186804" w:rsidRPr="00244899" w:rsidRDefault="00186804" w:rsidP="00186804">
      <w:pPr>
        <w:pStyle w:val="Bezodstpw"/>
        <w:rPr>
          <w:rFonts w:ascii="Times New Roman" w:hAnsi="Times New Roman" w:cs="Times New Roman"/>
        </w:rPr>
      </w:pPr>
      <w:r w:rsidRPr="00244899">
        <w:rPr>
          <w:rFonts w:ascii="Times New Roman" w:hAnsi="Times New Roman" w:cs="Times New Roman"/>
        </w:rPr>
        <w:t xml:space="preserve">   przez współczynnik 1,1 </w:t>
      </w:r>
    </w:p>
    <w:p w:rsidR="00186804" w:rsidRPr="00244899" w:rsidRDefault="00186804" w:rsidP="00186804">
      <w:pPr>
        <w:pStyle w:val="Bezodstpw"/>
        <w:rPr>
          <w:rFonts w:ascii="Times New Roman" w:hAnsi="Times New Roman" w:cs="Times New Roman"/>
        </w:rPr>
      </w:pPr>
      <w:r w:rsidRPr="00244899">
        <w:rPr>
          <w:rFonts w:ascii="Times New Roman" w:hAnsi="Times New Roman" w:cs="Times New Roman"/>
        </w:rPr>
        <w:t xml:space="preserve">2)w przypadku skali ocen 5,00 – średnią ocen uzyskaną przez studenta dzieli się </w:t>
      </w:r>
    </w:p>
    <w:p w:rsidR="00186804" w:rsidRPr="00244899" w:rsidRDefault="00186804" w:rsidP="00186804">
      <w:pPr>
        <w:pStyle w:val="Bezodstpw"/>
        <w:rPr>
          <w:rFonts w:ascii="Times New Roman" w:hAnsi="Times New Roman" w:cs="Times New Roman"/>
        </w:rPr>
      </w:pPr>
      <w:r w:rsidRPr="00244899">
        <w:rPr>
          <w:rFonts w:ascii="Times New Roman" w:hAnsi="Times New Roman" w:cs="Times New Roman"/>
        </w:rPr>
        <w:t xml:space="preserve">    przez współczynnik 0,9</w:t>
      </w:r>
    </w:p>
    <w:p w:rsidR="00625653" w:rsidRPr="00244899" w:rsidRDefault="00186804" w:rsidP="00625653">
      <w:pPr>
        <w:pStyle w:val="Default"/>
        <w:rPr>
          <w:sz w:val="22"/>
          <w:szCs w:val="22"/>
        </w:rPr>
      </w:pPr>
      <w:r w:rsidRPr="00244899">
        <w:rPr>
          <w:sz w:val="22"/>
          <w:szCs w:val="22"/>
        </w:rPr>
        <w:t>5.</w:t>
      </w:r>
      <w:r w:rsidR="00625653" w:rsidRPr="00244899">
        <w:rPr>
          <w:sz w:val="22"/>
          <w:szCs w:val="22"/>
        </w:rPr>
        <w:t xml:space="preserve"> Przez wysoką średnią ocen w skali ocen </w:t>
      </w:r>
      <w:r w:rsidR="00625653" w:rsidRPr="00244899">
        <w:rPr>
          <w:b/>
          <w:sz w:val="22"/>
          <w:szCs w:val="22"/>
        </w:rPr>
        <w:t>od 2,00 do 5,50</w:t>
      </w:r>
      <w:r w:rsidR="00625653" w:rsidRPr="00244899">
        <w:rPr>
          <w:sz w:val="22"/>
          <w:szCs w:val="22"/>
        </w:rPr>
        <w:t xml:space="preserve">, o której mowa w § 33 ust. 3 regulaminu studiów rozumie się </w:t>
      </w:r>
      <w:r w:rsidR="00625653" w:rsidRPr="00244899">
        <w:rPr>
          <w:b/>
          <w:sz w:val="22"/>
          <w:szCs w:val="22"/>
        </w:rPr>
        <w:t>średnią ocen nie niższą niż 4,60 obliczoną z dokładnością</w:t>
      </w:r>
      <w:r w:rsidR="00625653" w:rsidRPr="00244899">
        <w:rPr>
          <w:sz w:val="22"/>
          <w:szCs w:val="22"/>
        </w:rPr>
        <w:t xml:space="preserve"> </w:t>
      </w:r>
      <w:r w:rsidR="00625653" w:rsidRPr="00244899">
        <w:rPr>
          <w:b/>
          <w:sz w:val="22"/>
          <w:szCs w:val="22"/>
        </w:rPr>
        <w:t>do dwóch miejsc po przecinku</w:t>
      </w:r>
      <w:r w:rsidR="00625653" w:rsidRPr="00244899">
        <w:rPr>
          <w:sz w:val="22"/>
          <w:szCs w:val="22"/>
        </w:rPr>
        <w:t xml:space="preserve">, zgodnie z matematyczną zasadą zaokrąglania. Średnia ocen poniżej 4,60 nie podlega punktacji. </w:t>
      </w:r>
    </w:p>
    <w:p w:rsidR="00625653" w:rsidRPr="00244899" w:rsidRDefault="00625653" w:rsidP="00625653">
      <w:pPr>
        <w:pStyle w:val="Default"/>
        <w:rPr>
          <w:b/>
          <w:sz w:val="22"/>
          <w:szCs w:val="22"/>
          <w:u w:val="single"/>
        </w:rPr>
      </w:pPr>
      <w:r w:rsidRPr="00244899">
        <w:rPr>
          <w:sz w:val="22"/>
          <w:szCs w:val="22"/>
        </w:rPr>
        <w:t xml:space="preserve">6. </w:t>
      </w:r>
      <w:r w:rsidRPr="00244899">
        <w:rPr>
          <w:b/>
          <w:sz w:val="22"/>
          <w:szCs w:val="22"/>
          <w:u w:val="single"/>
        </w:rPr>
        <w:t xml:space="preserve">Wartość punktową za uzyskaną średnią ocen oblicza się wg następującego wzoru: </w:t>
      </w:r>
    </w:p>
    <w:p w:rsidR="00625653" w:rsidRPr="00244899" w:rsidRDefault="00625653" w:rsidP="00625653">
      <w:pPr>
        <w:pStyle w:val="Default"/>
        <w:rPr>
          <w:b/>
          <w:sz w:val="22"/>
          <w:szCs w:val="22"/>
          <w:u w:val="single"/>
        </w:rPr>
      </w:pPr>
    </w:p>
    <w:p w:rsidR="00625653" w:rsidRPr="00244899" w:rsidRDefault="00625653" w:rsidP="00625653">
      <w:pPr>
        <w:pStyle w:val="Default"/>
        <w:rPr>
          <w:b/>
          <w:sz w:val="22"/>
          <w:szCs w:val="22"/>
          <w:u w:val="single"/>
        </w:rPr>
      </w:pPr>
      <w:r w:rsidRPr="00244899">
        <w:rPr>
          <w:b/>
          <w:sz w:val="22"/>
          <w:szCs w:val="22"/>
          <w:u w:val="single"/>
        </w:rPr>
        <w:t xml:space="preserve">liczba punktów za średnią ocen = średnia ocen x 10 </w:t>
      </w:r>
    </w:p>
    <w:p w:rsidR="00625653" w:rsidRPr="00244899" w:rsidRDefault="00625653" w:rsidP="00625653">
      <w:pPr>
        <w:pStyle w:val="Default"/>
        <w:rPr>
          <w:b/>
          <w:sz w:val="22"/>
          <w:szCs w:val="22"/>
        </w:rPr>
      </w:pPr>
      <w:r w:rsidRPr="00244899">
        <w:rPr>
          <w:b/>
          <w:sz w:val="22"/>
          <w:szCs w:val="22"/>
        </w:rPr>
        <w:t>Zgodnie z tym najwyższa liczba punktów za średnią ocen 5,50 wynosi 55 punktów, zaś najniższa liczba punktów za najniższą dopuszczalną do stypendium średnią ocen 4,60 wynosi 46 punktów.</w:t>
      </w:r>
      <w:r w:rsidR="002F3DC0" w:rsidRPr="00244899">
        <w:rPr>
          <w:b/>
          <w:sz w:val="22"/>
          <w:szCs w:val="22"/>
        </w:rPr>
        <w:t xml:space="preserve"> Wartość punktową</w:t>
      </w:r>
      <w:r w:rsidRPr="00244899">
        <w:rPr>
          <w:b/>
          <w:sz w:val="22"/>
          <w:szCs w:val="22"/>
        </w:rPr>
        <w:t xml:space="preserve"> </w:t>
      </w:r>
    </w:p>
    <w:p w:rsidR="00186804" w:rsidRPr="00244899" w:rsidRDefault="00625653" w:rsidP="00625653">
      <w:pPr>
        <w:pStyle w:val="Default"/>
        <w:rPr>
          <w:b/>
          <w:sz w:val="22"/>
          <w:szCs w:val="22"/>
        </w:rPr>
      </w:pPr>
      <w:r w:rsidRPr="00244899">
        <w:rPr>
          <w:b/>
          <w:sz w:val="22"/>
          <w:szCs w:val="22"/>
        </w:rPr>
        <w:t xml:space="preserve">Przed nadaniem punktów za średnią ocen uzyskaną w innej skali niż określona w ust. 5 należy ją wcześniej sprowadzić do </w:t>
      </w:r>
      <w:r w:rsidRPr="00244899">
        <w:rPr>
          <w:b/>
        </w:rPr>
        <w:t>skali ocen od 2,00 do 5,5</w:t>
      </w:r>
      <w:r w:rsidRPr="00244899">
        <w:rPr>
          <w:b/>
          <w:sz w:val="22"/>
          <w:szCs w:val="22"/>
        </w:rPr>
        <w:t>0 używając odpowiednich współczynników.</w:t>
      </w:r>
    </w:p>
    <w:p w:rsidR="00F20230" w:rsidRPr="00244899" w:rsidRDefault="00F20230" w:rsidP="00F20230">
      <w:pPr>
        <w:pStyle w:val="Bezodstpw"/>
        <w:rPr>
          <w:rFonts w:ascii="Times New Roman" w:eastAsiaTheme="minorEastAsia" w:hAnsi="Times New Roman" w:cs="Times New Roman"/>
          <w:lang w:eastAsia="pl-PL"/>
        </w:rPr>
      </w:pPr>
      <w:r w:rsidRPr="00244899">
        <w:rPr>
          <w:rFonts w:ascii="Times New Roman" w:hAnsi="Times New Roman" w:cs="Times New Roman"/>
        </w:rPr>
        <w:t xml:space="preserve">7. Następnym krokiem do analizy przy przyznaniu stypendium rektora jest ocena </w:t>
      </w:r>
      <w:r w:rsidRPr="00244899">
        <w:rPr>
          <w:rFonts w:ascii="Times New Roman" w:eastAsiaTheme="minorEastAsia" w:hAnsi="Times New Roman" w:cs="Times New Roman"/>
          <w:lang w:eastAsia="pl-PL"/>
        </w:rPr>
        <w:t>merytoryczna osiągnięć naukowych, artystycznych i sportowych dokonana przez Komisję powołaną przez Rektora, w skali 210 punktów.</w:t>
      </w:r>
    </w:p>
    <w:p w:rsidR="00F20230" w:rsidRPr="00244899" w:rsidRDefault="00F20230" w:rsidP="00F20230">
      <w:pPr>
        <w:pStyle w:val="Bezodstpw"/>
        <w:rPr>
          <w:rFonts w:ascii="Times New Roman" w:eastAsiaTheme="minorEastAsia" w:hAnsi="Times New Roman" w:cs="Times New Roman"/>
          <w:lang w:eastAsia="pl-PL"/>
        </w:rPr>
      </w:pPr>
      <w:r w:rsidRPr="00244899">
        <w:rPr>
          <w:rFonts w:ascii="Times New Roman" w:hAnsi="Times New Roman" w:cs="Times New Roman"/>
        </w:rPr>
        <w:t>8</w:t>
      </w:r>
      <w:r w:rsidRPr="00244899">
        <w:rPr>
          <w:rFonts w:ascii="Times New Roman" w:hAnsi="Times New Roman" w:cs="Times New Roman"/>
          <w:b/>
        </w:rPr>
        <w:t>.</w:t>
      </w:r>
      <w:r w:rsidRPr="00244899">
        <w:rPr>
          <w:rFonts w:ascii="Times New Roman" w:eastAsiaTheme="minorEastAsia" w:hAnsi="Times New Roman" w:cs="Times New Roman"/>
          <w:lang w:eastAsia="pl-PL"/>
        </w:rPr>
        <w:t xml:space="preserve"> W wyliczeniu sumy wartości średniej ocen oraz wartości osiągnięć studenta używa się wartości punktowej. Maksymalna punktowa wysokość wynosi 265 punktów, gdzie 55 punktów stanowi</w:t>
      </w:r>
      <w:r w:rsidR="002F3DC0" w:rsidRPr="00244899">
        <w:rPr>
          <w:rFonts w:ascii="Times New Roman" w:eastAsiaTheme="minorEastAsia" w:hAnsi="Times New Roman" w:cs="Times New Roman"/>
          <w:lang w:eastAsia="pl-PL"/>
        </w:rPr>
        <w:t xml:space="preserve"> maksymalna</w:t>
      </w:r>
      <w:r w:rsidRPr="00244899">
        <w:rPr>
          <w:rFonts w:ascii="Times New Roman" w:eastAsiaTheme="minorEastAsia" w:hAnsi="Times New Roman" w:cs="Times New Roman"/>
          <w:lang w:eastAsia="pl-PL"/>
        </w:rPr>
        <w:t xml:space="preserve"> wysokość</w:t>
      </w:r>
      <w:r w:rsidR="002F3DC0" w:rsidRPr="00244899">
        <w:rPr>
          <w:rFonts w:ascii="Times New Roman" w:eastAsiaTheme="minorEastAsia" w:hAnsi="Times New Roman" w:cs="Times New Roman"/>
          <w:lang w:eastAsia="pl-PL"/>
        </w:rPr>
        <w:t xml:space="preserve"> ś</w:t>
      </w:r>
      <w:r w:rsidRPr="00244899">
        <w:rPr>
          <w:rFonts w:ascii="Times New Roman" w:eastAsiaTheme="minorEastAsia" w:hAnsi="Times New Roman" w:cs="Times New Roman"/>
          <w:lang w:eastAsia="pl-PL"/>
        </w:rPr>
        <w:t>rednie</w:t>
      </w:r>
      <w:r w:rsidR="002F3DC0" w:rsidRPr="00244899">
        <w:rPr>
          <w:rFonts w:ascii="Times New Roman" w:eastAsiaTheme="minorEastAsia" w:hAnsi="Times New Roman" w:cs="Times New Roman"/>
          <w:lang w:eastAsia="pl-PL"/>
        </w:rPr>
        <w:t>j ocen natomiast 210 punktów maksymaln</w:t>
      </w:r>
      <w:r w:rsidRPr="00244899">
        <w:rPr>
          <w:rFonts w:ascii="Times New Roman" w:eastAsiaTheme="minorEastAsia" w:hAnsi="Times New Roman" w:cs="Times New Roman"/>
          <w:lang w:eastAsia="pl-PL"/>
        </w:rPr>
        <w:t>ą wartość</w:t>
      </w:r>
      <w:r w:rsidR="002F3DC0" w:rsidRPr="00244899">
        <w:rPr>
          <w:rFonts w:ascii="Times New Roman" w:eastAsiaTheme="minorEastAsia" w:hAnsi="Times New Roman" w:cs="Times New Roman"/>
          <w:lang w:eastAsia="pl-PL"/>
        </w:rPr>
        <w:t xml:space="preserve"> punktow</w:t>
      </w:r>
      <w:r w:rsidRPr="00244899">
        <w:rPr>
          <w:rFonts w:ascii="Times New Roman" w:eastAsiaTheme="minorEastAsia" w:hAnsi="Times New Roman" w:cs="Times New Roman"/>
          <w:lang w:eastAsia="pl-PL"/>
        </w:rPr>
        <w:t>ą za osi</w:t>
      </w:r>
      <w:r w:rsidR="002F3DC0" w:rsidRPr="00244899">
        <w:rPr>
          <w:rFonts w:ascii="Times New Roman" w:eastAsiaTheme="minorEastAsia" w:hAnsi="Times New Roman" w:cs="Times New Roman"/>
          <w:lang w:eastAsia="pl-PL"/>
        </w:rPr>
        <w:t>ągnię</w:t>
      </w:r>
      <w:r w:rsidRPr="00244899">
        <w:rPr>
          <w:rFonts w:ascii="Times New Roman" w:eastAsiaTheme="minorEastAsia" w:hAnsi="Times New Roman" w:cs="Times New Roman"/>
          <w:lang w:eastAsia="pl-PL"/>
        </w:rPr>
        <w:t xml:space="preserve">cia naukowe, artystyczne i sportowe.  </w:t>
      </w:r>
    </w:p>
    <w:p w:rsidR="00674AD5" w:rsidRPr="00244899" w:rsidRDefault="002F3DC0" w:rsidP="005A3597">
      <w:pPr>
        <w:pStyle w:val="Bezodstpw"/>
        <w:rPr>
          <w:rFonts w:ascii="Times New Roman" w:hAnsi="Times New Roman" w:cs="Times New Roman"/>
          <w:b/>
        </w:rPr>
      </w:pPr>
      <w:r w:rsidRPr="00244899">
        <w:rPr>
          <w:rFonts w:ascii="Times New Roman" w:eastAsiaTheme="minorEastAsia" w:hAnsi="Times New Roman" w:cs="Times New Roman"/>
          <w:b/>
          <w:lang w:eastAsia="pl-PL"/>
        </w:rPr>
        <w:t>9. Poniżej</w:t>
      </w:r>
      <w:r w:rsidR="00674AD5" w:rsidRPr="00244899">
        <w:rPr>
          <w:rFonts w:ascii="Times New Roman" w:eastAsiaTheme="minorEastAsia" w:hAnsi="Times New Roman" w:cs="Times New Roman"/>
          <w:b/>
          <w:lang w:eastAsia="pl-PL"/>
        </w:rPr>
        <w:t xml:space="preserve"> tabela obrazuje </w:t>
      </w:r>
      <w:r w:rsidR="00674AD5" w:rsidRPr="00244899">
        <w:rPr>
          <w:rFonts w:ascii="Times New Roman" w:hAnsi="Times New Roman" w:cs="Times New Roman"/>
          <w:b/>
        </w:rPr>
        <w:t>p</w:t>
      </w:r>
      <w:r w:rsidR="00EA197E" w:rsidRPr="00244899">
        <w:rPr>
          <w:rFonts w:ascii="Times New Roman" w:hAnsi="Times New Roman" w:cs="Times New Roman"/>
          <w:b/>
        </w:rPr>
        <w:t>rzyporządkowanie punktowe poszczególnym elemento</w:t>
      </w:r>
      <w:r w:rsidR="00674AD5" w:rsidRPr="00244899">
        <w:rPr>
          <w:rFonts w:ascii="Times New Roman" w:hAnsi="Times New Roman" w:cs="Times New Roman"/>
          <w:b/>
        </w:rPr>
        <w:t xml:space="preserve">m oceny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7"/>
        <w:gridCol w:w="4783"/>
      </w:tblGrid>
      <w:tr w:rsidR="00EA197E" w:rsidRPr="00244899" w:rsidTr="00674AD5">
        <w:tc>
          <w:tcPr>
            <w:tcW w:w="9060" w:type="dxa"/>
            <w:gridSpan w:val="2"/>
          </w:tcPr>
          <w:p w:rsidR="00EA197E" w:rsidRPr="00244899" w:rsidRDefault="00443467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t xml:space="preserve">1. </w:t>
            </w:r>
            <w:r w:rsidR="00EA197E" w:rsidRPr="00244899">
              <w:rPr>
                <w:rFonts w:ascii="Times New Roman" w:hAnsi="Times New Roman" w:cs="Times New Roman"/>
                <w:b/>
              </w:rPr>
              <w:t>Średnia ocen z egzaminów uzyskana w poprzednim roku akademickim (</w:t>
            </w:r>
            <w:r w:rsidR="002F3DC0" w:rsidRPr="00244899">
              <w:rPr>
                <w:rFonts w:ascii="Times New Roman" w:hAnsi="Times New Roman" w:cs="Times New Roman"/>
                <w:b/>
              </w:rPr>
              <w:t>min 46 pkt. max 55</w:t>
            </w:r>
            <w:r w:rsidR="00EA197E" w:rsidRPr="00244899">
              <w:rPr>
                <w:rFonts w:ascii="Times New Roman" w:hAnsi="Times New Roman" w:cs="Times New Roman"/>
                <w:b/>
              </w:rPr>
              <w:t xml:space="preserve">  pkt)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t>średnia</w:t>
            </w:r>
            <w:r w:rsidR="00EA197E" w:rsidRPr="00244899">
              <w:rPr>
                <w:rFonts w:ascii="Times New Roman" w:hAnsi="Times New Roman" w:cs="Times New Roman"/>
                <w:b/>
              </w:rPr>
              <w:t xml:space="preserve"> ocen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t>wartość punktowa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 xml:space="preserve">4,60 x 10 </w:t>
            </w:r>
          </w:p>
        </w:tc>
        <w:tc>
          <w:tcPr>
            <w:tcW w:w="4783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46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4,61 x 10</w:t>
            </w:r>
          </w:p>
        </w:tc>
        <w:tc>
          <w:tcPr>
            <w:tcW w:w="4783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46,10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 xml:space="preserve">4,62 x 10 </w:t>
            </w:r>
          </w:p>
        </w:tc>
        <w:tc>
          <w:tcPr>
            <w:tcW w:w="4783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46,20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783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…….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4783" w:type="dxa"/>
          </w:tcPr>
          <w:p w:rsidR="00EA197E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……</w:t>
            </w:r>
          </w:p>
        </w:tc>
      </w:tr>
      <w:tr w:rsidR="00EA197E" w:rsidRPr="00244899" w:rsidTr="00674AD5">
        <w:tc>
          <w:tcPr>
            <w:tcW w:w="4277" w:type="dxa"/>
          </w:tcPr>
          <w:p w:rsidR="002F3DC0" w:rsidRPr="00244899" w:rsidRDefault="002F3DC0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itd.</w:t>
            </w:r>
          </w:p>
        </w:tc>
        <w:tc>
          <w:tcPr>
            <w:tcW w:w="4783" w:type="dxa"/>
          </w:tcPr>
          <w:p w:rsidR="00EA197E" w:rsidRPr="00244899" w:rsidRDefault="00674AD5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i</w:t>
            </w:r>
            <w:r w:rsidR="002F3DC0" w:rsidRPr="00244899">
              <w:rPr>
                <w:rFonts w:ascii="Times New Roman" w:hAnsi="Times New Roman" w:cs="Times New Roman"/>
              </w:rPr>
              <w:t>td.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674AD5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5,49 x 10</w:t>
            </w:r>
          </w:p>
        </w:tc>
        <w:tc>
          <w:tcPr>
            <w:tcW w:w="4783" w:type="dxa"/>
          </w:tcPr>
          <w:p w:rsidR="00EA197E" w:rsidRPr="00244899" w:rsidRDefault="00674AD5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54,90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674AD5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5,50 x 10</w:t>
            </w:r>
          </w:p>
        </w:tc>
        <w:tc>
          <w:tcPr>
            <w:tcW w:w="4783" w:type="dxa"/>
          </w:tcPr>
          <w:p w:rsidR="00EA197E" w:rsidRPr="00244899" w:rsidRDefault="00674AD5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55,00</w:t>
            </w:r>
          </w:p>
        </w:tc>
      </w:tr>
      <w:tr w:rsidR="00EA197E" w:rsidRPr="00244899" w:rsidTr="00674AD5">
        <w:tc>
          <w:tcPr>
            <w:tcW w:w="9060" w:type="dxa"/>
            <w:gridSpan w:val="2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A197E" w:rsidRPr="00244899" w:rsidRDefault="00443467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</w:rPr>
              <w:t>2.</w:t>
            </w:r>
            <w:r w:rsidR="00EA197E" w:rsidRPr="00244899">
              <w:rPr>
                <w:rFonts w:ascii="Times New Roman" w:hAnsi="Times New Roman" w:cs="Times New Roman"/>
              </w:rPr>
              <w:t xml:space="preserve"> </w:t>
            </w:r>
            <w:r w:rsidR="00EA197E" w:rsidRPr="00244899">
              <w:rPr>
                <w:rFonts w:ascii="Times New Roman" w:hAnsi="Times New Roman" w:cs="Times New Roman"/>
                <w:b/>
              </w:rPr>
              <w:t>o</w:t>
            </w:r>
            <w:r w:rsidR="00EA197E" w:rsidRPr="002448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siągnięcia </w:t>
            </w:r>
            <w:r w:rsidR="00EA197E" w:rsidRPr="00244899">
              <w:rPr>
                <w:rFonts w:ascii="Times New Roman" w:eastAsia="Times New Roman" w:hAnsi="Times New Roman" w:cs="Times New Roman"/>
                <w:b/>
                <w:lang w:eastAsia="pl-PL"/>
              </w:rPr>
              <w:t>artystyczne, naukowe i sportowe</w:t>
            </w:r>
            <w:r w:rsidR="00EA197E" w:rsidRPr="0024489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studenta </w:t>
            </w:r>
            <w:r w:rsidR="00EA197E" w:rsidRPr="00244899">
              <w:rPr>
                <w:rFonts w:ascii="Times New Roman" w:hAnsi="Times New Roman" w:cs="Times New Roman"/>
                <w:b/>
              </w:rPr>
              <w:t>(min.0 – max. 210 punktów)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lastRenderedPageBreak/>
              <w:t>rodzaj  osiągnięcia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t>wartość punktowa (min.0 – max. 15 punktów)</w:t>
            </w:r>
            <w:r w:rsidR="0092605A" w:rsidRPr="00244899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1.wystawa indywidualna, międzynarodowa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0- 15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2. wystawa zbiorowa, międzynarodowa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3. wystawa indywidualna, krajowa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4. wystawa zbiorowa, krajowa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5.udział w projekcie międzynarodowym</w:t>
            </w:r>
          </w:p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( targi, konkursy, plenery, warsztaty, festiwale itp.)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6.udział w projekcie krajowym, międzyuczelnianym, uczelnianym (konkursy, warsztaty, plenery, festiwale itp.)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7.nagroda lub wyróżnienie w konkursie międzynarodowym, wystawie, festiwalu, plenerze itp.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8.nagroda lub wyróżnienie w konkursie krajowym, wystawie, festiwalu , plenerze, itp.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9. udział w konferencji naukowej/ międzynarodowej (prelegent)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10.udział w konferencji naukowej/krajowej</w:t>
            </w:r>
          </w:p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(prelegent)</w:t>
            </w:r>
            <w:r w:rsidR="00674AD5" w:rsidRPr="00244899">
              <w:rPr>
                <w:rFonts w:ascii="Times New Roman" w:hAnsi="Times New Roman" w:cs="Times New Roman"/>
              </w:rPr>
              <w:t>, międzyuczelnianej, uczelnianej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0–5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11.udział w pracach naukowo- badawczych(rodzaj badań, zakres, cel wykonywanej pracy)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12.wyjazd w ramach  programu ERASMUS +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13. zrealizowane projekty graficzne, grafiki użytkowej, zarówno poligraficzne jak i komputerowe, aranża</w:t>
            </w:r>
            <w:r w:rsidR="00674AD5" w:rsidRPr="00244899">
              <w:rPr>
                <w:rFonts w:ascii="Times New Roman" w:hAnsi="Times New Roman" w:cs="Times New Roman"/>
              </w:rPr>
              <w:t>cje wystaw, projekty scenograficzne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14.publikacje autorskich artykułów w wydawnictwie międzynarodowym (publikacje książkowe, materiały pokonferencyjne, internetowe  czasopisma naukowe)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15. publikacje autorskich artykułów w wydawnictwie krajowym(publikacje książkowe, materiały pokonferencyjne, internetowe  czasopisma naukowe)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16.uzyskanie grantu badawczego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17.działalność w szczególności przy organizacji konferencji, warsztatów, paneli dyskusyjnych w ramach działalności Kół Naukowych, innych organizacji, Samorządu Studenckiego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18.uczestnictwo w Olimpiadzie, Mistrzostwach Świata, Mistrzostwach Europy, Akademickich Mistrzostwach Świata, Akademickich Mistrzostwach Europy, Uniwe</w:t>
            </w:r>
            <w:r w:rsidR="00443467" w:rsidRPr="00244899">
              <w:rPr>
                <w:rFonts w:ascii="Times New Roman" w:hAnsi="Times New Roman" w:cs="Times New Roman"/>
              </w:rPr>
              <w:t>rsjadzie, Europejskich Igrzyskach Studentów</w:t>
            </w:r>
          </w:p>
        </w:tc>
        <w:tc>
          <w:tcPr>
            <w:tcW w:w="4783" w:type="dxa"/>
          </w:tcPr>
          <w:p w:rsidR="00EA197E" w:rsidRPr="00244899" w:rsidRDefault="00674AD5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0-15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19.uzyskanie miej</w:t>
            </w:r>
            <w:r w:rsidR="00443467" w:rsidRPr="00244899">
              <w:rPr>
                <w:rFonts w:ascii="Times New Roman" w:hAnsi="Times New Roman" w:cs="Times New Roman"/>
              </w:rPr>
              <w:t xml:space="preserve">sca medalowego i </w:t>
            </w:r>
            <w:r w:rsidRPr="00244899">
              <w:rPr>
                <w:rFonts w:ascii="Times New Roman" w:hAnsi="Times New Roman" w:cs="Times New Roman"/>
              </w:rPr>
              <w:t>uczestnictwo w Mistrzostwach Polski, Akademickich Mistrz</w:t>
            </w:r>
            <w:r w:rsidR="00443467" w:rsidRPr="00244899">
              <w:rPr>
                <w:rFonts w:ascii="Times New Roman" w:hAnsi="Times New Roman" w:cs="Times New Roman"/>
              </w:rPr>
              <w:t>ostwach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0 -10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443467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20</w:t>
            </w:r>
            <w:r w:rsidR="00EA197E" w:rsidRPr="00244899">
              <w:rPr>
                <w:rFonts w:ascii="Times New Roman" w:hAnsi="Times New Roman" w:cs="Times New Roman"/>
              </w:rPr>
              <w:t>.uczestnictwo w rozgrywkach</w:t>
            </w:r>
            <w:r w:rsidRPr="00244899">
              <w:rPr>
                <w:rFonts w:ascii="Times New Roman" w:hAnsi="Times New Roman" w:cs="Times New Roman"/>
              </w:rPr>
              <w:t xml:space="preserve"> szczebla centralnego</w:t>
            </w:r>
            <w:r w:rsidR="00EA197E" w:rsidRPr="00244899">
              <w:rPr>
                <w:rFonts w:ascii="Times New Roman" w:hAnsi="Times New Roman" w:cs="Times New Roman"/>
              </w:rPr>
              <w:t xml:space="preserve"> I,II,III ligi państwowej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44346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lastRenderedPageBreak/>
              <w:t>2</w:t>
            </w:r>
            <w:r w:rsidR="00443467" w:rsidRPr="00244899">
              <w:rPr>
                <w:rFonts w:ascii="Times New Roman" w:hAnsi="Times New Roman" w:cs="Times New Roman"/>
              </w:rPr>
              <w:t>1</w:t>
            </w:r>
            <w:r w:rsidRPr="00244899">
              <w:rPr>
                <w:rFonts w:ascii="Times New Roman" w:hAnsi="Times New Roman" w:cs="Times New Roman"/>
              </w:rPr>
              <w:t>.u</w:t>
            </w:r>
            <w:r w:rsidR="00443467" w:rsidRPr="00244899">
              <w:rPr>
                <w:rFonts w:ascii="Times New Roman" w:hAnsi="Times New Roman" w:cs="Times New Roman"/>
              </w:rPr>
              <w:t>zyskanie miejsca medalowego, udział w międzynarodowych zawodach</w:t>
            </w:r>
            <w:r w:rsidRPr="00244899">
              <w:rPr>
                <w:rFonts w:ascii="Times New Roman" w:hAnsi="Times New Roman" w:cs="Times New Roman"/>
              </w:rPr>
              <w:t xml:space="preserve"> organizowanych przez AZS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443467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22</w:t>
            </w:r>
            <w:r w:rsidR="00EA197E" w:rsidRPr="00244899">
              <w:rPr>
                <w:rFonts w:ascii="Times New Roman" w:hAnsi="Times New Roman" w:cs="Times New Roman"/>
              </w:rPr>
              <w:t>.uzyskanie miejsca medalowego</w:t>
            </w:r>
            <w:r w:rsidRPr="00244899">
              <w:rPr>
                <w:rFonts w:ascii="Times New Roman" w:hAnsi="Times New Roman" w:cs="Times New Roman"/>
              </w:rPr>
              <w:t xml:space="preserve"> I -III w międzynarodowych lub krajowych</w:t>
            </w:r>
            <w:r w:rsidR="00EA197E" w:rsidRPr="00244899">
              <w:rPr>
                <w:rFonts w:ascii="Times New Roman" w:hAnsi="Times New Roman" w:cs="Times New Roman"/>
              </w:rPr>
              <w:t xml:space="preserve"> imprezach masowych</w:t>
            </w:r>
            <w:r w:rsidRPr="00244899">
              <w:rPr>
                <w:rFonts w:ascii="Times New Roman" w:hAnsi="Times New Roman" w:cs="Times New Roman"/>
              </w:rPr>
              <w:t xml:space="preserve"> ( biegi , maratony, itp.)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443467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23</w:t>
            </w:r>
            <w:r w:rsidR="00EA197E" w:rsidRPr="00244899">
              <w:rPr>
                <w:rFonts w:ascii="Times New Roman" w:hAnsi="Times New Roman" w:cs="Times New Roman"/>
              </w:rPr>
              <w:t>.inne osiągnięcia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0-5</w:t>
            </w:r>
          </w:p>
        </w:tc>
      </w:tr>
      <w:tr w:rsidR="00EA197E" w:rsidRPr="00244899" w:rsidTr="00674AD5">
        <w:tc>
          <w:tcPr>
            <w:tcW w:w="427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78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</w:rPr>
            </w:pPr>
            <w:r w:rsidRPr="00244899">
              <w:rPr>
                <w:rFonts w:ascii="Times New Roman" w:hAnsi="Times New Roman" w:cs="Times New Roman"/>
              </w:rPr>
              <w:t>0-</w:t>
            </w:r>
            <w:r w:rsidR="00443467" w:rsidRPr="00244899">
              <w:rPr>
                <w:rFonts w:ascii="Times New Roman" w:hAnsi="Times New Roman" w:cs="Times New Roman"/>
              </w:rPr>
              <w:t>21</w:t>
            </w:r>
            <w:r w:rsidRPr="00244899">
              <w:rPr>
                <w:rFonts w:ascii="Times New Roman" w:hAnsi="Times New Roman" w:cs="Times New Roman"/>
              </w:rPr>
              <w:t>0 pkt</w:t>
            </w:r>
          </w:p>
        </w:tc>
      </w:tr>
      <w:tr w:rsidR="00443467" w:rsidRPr="00244899" w:rsidTr="00674AD5">
        <w:tc>
          <w:tcPr>
            <w:tcW w:w="4277" w:type="dxa"/>
          </w:tcPr>
          <w:p w:rsidR="00443467" w:rsidRPr="00244899" w:rsidRDefault="00443467" w:rsidP="0092605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t>RAZEM</w:t>
            </w:r>
            <w:r w:rsidR="0092605A" w:rsidRPr="00244899">
              <w:rPr>
                <w:rFonts w:ascii="Times New Roman" w:hAnsi="Times New Roman" w:cs="Times New Roman"/>
                <w:b/>
              </w:rPr>
              <w:t xml:space="preserve"> max. część</w:t>
            </w:r>
            <w:r w:rsidRPr="00244899">
              <w:rPr>
                <w:rFonts w:ascii="Times New Roman" w:hAnsi="Times New Roman" w:cs="Times New Roman"/>
                <w:b/>
              </w:rPr>
              <w:t xml:space="preserve"> 1,2 tabeli</w:t>
            </w:r>
          </w:p>
        </w:tc>
        <w:tc>
          <w:tcPr>
            <w:tcW w:w="4783" w:type="dxa"/>
          </w:tcPr>
          <w:p w:rsidR="00443467" w:rsidRPr="00244899" w:rsidRDefault="0092605A" w:rsidP="005A359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44899">
              <w:rPr>
                <w:rFonts w:ascii="Times New Roman" w:hAnsi="Times New Roman" w:cs="Times New Roman"/>
                <w:b/>
              </w:rPr>
              <w:t>265 pkt.</w:t>
            </w:r>
          </w:p>
        </w:tc>
      </w:tr>
    </w:tbl>
    <w:p w:rsidR="0092605A" w:rsidRPr="00244899" w:rsidRDefault="0092605A" w:rsidP="005A3597">
      <w:pPr>
        <w:pStyle w:val="Bezodstpw"/>
        <w:rPr>
          <w:rFonts w:ascii="Times New Roman" w:hAnsi="Times New Roman" w:cs="Times New Roman"/>
          <w:b/>
        </w:rPr>
      </w:pPr>
    </w:p>
    <w:p w:rsidR="0092605A" w:rsidRPr="00244899" w:rsidRDefault="0092605A" w:rsidP="005A3597">
      <w:pPr>
        <w:pStyle w:val="Bezodstpw"/>
        <w:rPr>
          <w:rFonts w:ascii="Times New Roman" w:hAnsi="Times New Roman" w:cs="Times New Roman"/>
          <w:b/>
        </w:rPr>
      </w:pPr>
      <w:r w:rsidRPr="00244899">
        <w:rPr>
          <w:rFonts w:ascii="Times New Roman" w:hAnsi="Times New Roman" w:cs="Times New Roman"/>
          <w:b/>
        </w:rPr>
        <w:t>*wartość punktowa przypisana osiągnięciom naukowym, artystycznym i sportowym wyrażona w liczbach całkowitych</w:t>
      </w:r>
    </w:p>
    <w:p w:rsidR="0092605A" w:rsidRPr="00244899" w:rsidRDefault="0092605A" w:rsidP="005A3597">
      <w:pPr>
        <w:pStyle w:val="Bezodstpw"/>
        <w:rPr>
          <w:rFonts w:ascii="Times New Roman" w:hAnsi="Times New Roman" w:cs="Times New Roman"/>
        </w:rPr>
      </w:pPr>
    </w:p>
    <w:p w:rsidR="00EA197E" w:rsidRPr="00244899" w:rsidRDefault="0092605A" w:rsidP="005A3597">
      <w:pPr>
        <w:pStyle w:val="Bezodstpw"/>
        <w:rPr>
          <w:rFonts w:ascii="Times New Roman" w:eastAsiaTheme="minorEastAsia" w:hAnsi="Times New Roman" w:cs="Times New Roman"/>
          <w:u w:val="single"/>
          <w:lang w:eastAsia="pl-PL"/>
        </w:rPr>
      </w:pPr>
      <w:r w:rsidRPr="00244899">
        <w:rPr>
          <w:rFonts w:ascii="Times New Roman" w:hAnsi="Times New Roman" w:cs="Times New Roman"/>
          <w:b/>
        </w:rPr>
        <w:t>10.</w:t>
      </w:r>
      <w:r w:rsidRPr="00244899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244899">
        <w:rPr>
          <w:rFonts w:ascii="Times New Roman" w:eastAsiaTheme="minorEastAsia" w:hAnsi="Times New Roman" w:cs="Times New Roman"/>
          <w:b/>
          <w:u w:val="single"/>
          <w:lang w:eastAsia="pl-PL"/>
        </w:rPr>
        <w:t>W</w:t>
      </w:r>
      <w:r w:rsidR="00EA197E" w:rsidRPr="00244899">
        <w:rPr>
          <w:rFonts w:ascii="Times New Roman" w:eastAsiaTheme="minorEastAsia" w:hAnsi="Times New Roman" w:cs="Times New Roman"/>
          <w:b/>
          <w:u w:val="single"/>
          <w:lang w:eastAsia="pl-PL"/>
        </w:rPr>
        <w:t>yliczenie sumy średniej ocen i osiągnięć studenta, utworzenie listy rankingowej dla kierunku</w:t>
      </w:r>
      <w:r w:rsidR="00EA197E" w:rsidRPr="00244899">
        <w:rPr>
          <w:rFonts w:ascii="Times New Roman" w:eastAsiaTheme="minorEastAsia" w:hAnsi="Times New Roman" w:cs="Times New Roman"/>
          <w:u w:val="single"/>
          <w:lang w:eastAsia="pl-PL"/>
        </w:rPr>
        <w:t>:</w:t>
      </w: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  <w:lang w:eastAsia="pl-PL"/>
        </w:rPr>
      </w:pPr>
      <w:r w:rsidRPr="00244899">
        <w:rPr>
          <w:rFonts w:ascii="Times New Roman" w:hAnsi="Times New Roman" w:cs="Times New Roman"/>
          <w:lang w:eastAsia="pl-PL"/>
        </w:rPr>
        <w:t xml:space="preserve">- przyporządkowanie średniej ocen wartości punktowej według skali  maksymalnie </w:t>
      </w:r>
      <w:r w:rsidR="0092605A" w:rsidRPr="00244899">
        <w:rPr>
          <w:rFonts w:ascii="Times New Roman" w:hAnsi="Times New Roman" w:cs="Times New Roman"/>
          <w:lang w:eastAsia="pl-PL"/>
        </w:rPr>
        <w:t>55</w:t>
      </w:r>
      <w:r w:rsidRPr="00244899">
        <w:rPr>
          <w:rFonts w:ascii="Times New Roman" w:hAnsi="Times New Roman" w:cs="Times New Roman"/>
          <w:lang w:eastAsia="pl-PL"/>
        </w:rPr>
        <w:t xml:space="preserve"> punktów </w:t>
      </w:r>
    </w:p>
    <w:p w:rsidR="00EA197E" w:rsidRPr="00244899" w:rsidRDefault="0092605A" w:rsidP="005A3597">
      <w:pPr>
        <w:pStyle w:val="Bezodstpw"/>
        <w:rPr>
          <w:rFonts w:ascii="Times New Roman" w:hAnsi="Times New Roman" w:cs="Times New Roman"/>
          <w:lang w:eastAsia="pl-PL"/>
        </w:rPr>
      </w:pPr>
      <w:r w:rsidRPr="00244899">
        <w:rPr>
          <w:rFonts w:ascii="Times New Roman" w:hAnsi="Times New Roman" w:cs="Times New Roman"/>
          <w:lang w:eastAsia="pl-PL"/>
        </w:rPr>
        <w:t xml:space="preserve">(np.: 5,38 = 53,80 </w:t>
      </w:r>
      <w:r w:rsidR="00EA197E" w:rsidRPr="00244899">
        <w:rPr>
          <w:rFonts w:ascii="Times New Roman" w:hAnsi="Times New Roman" w:cs="Times New Roman"/>
          <w:lang w:eastAsia="pl-PL"/>
        </w:rPr>
        <w:t>pkt);</w:t>
      </w: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  <w:lang w:eastAsia="pl-PL"/>
        </w:rPr>
      </w:pPr>
      <w:r w:rsidRPr="00244899">
        <w:rPr>
          <w:rFonts w:ascii="Times New Roman" w:hAnsi="Times New Roman" w:cs="Times New Roman"/>
          <w:lang w:eastAsia="pl-PL"/>
        </w:rPr>
        <w:t>- suma osiągnięć artystycznych, naukowych i sportowych studenta według skal</w:t>
      </w:r>
      <w:r w:rsidR="0092605A" w:rsidRPr="00244899">
        <w:rPr>
          <w:rFonts w:ascii="Times New Roman" w:hAnsi="Times New Roman" w:cs="Times New Roman"/>
          <w:lang w:eastAsia="pl-PL"/>
        </w:rPr>
        <w:t>i 0-210 punktów</w:t>
      </w:r>
      <w:r w:rsidRPr="00244899">
        <w:rPr>
          <w:rFonts w:ascii="Times New Roman" w:hAnsi="Times New Roman" w:cs="Times New Roman"/>
          <w:lang w:eastAsia="pl-PL"/>
        </w:rPr>
        <w:t xml:space="preserve"> :</w:t>
      </w: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559"/>
        <w:gridCol w:w="1401"/>
        <w:gridCol w:w="1132"/>
        <w:gridCol w:w="1273"/>
        <w:gridCol w:w="1121"/>
        <w:gridCol w:w="1058"/>
        <w:gridCol w:w="986"/>
      </w:tblGrid>
      <w:tr w:rsidR="00EA197E" w:rsidRPr="00244899" w:rsidTr="00A55745">
        <w:tc>
          <w:tcPr>
            <w:tcW w:w="534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1666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Imię , nazwisko studenta</w:t>
            </w:r>
          </w:p>
        </w:tc>
        <w:tc>
          <w:tcPr>
            <w:tcW w:w="1401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Średnia arytmetyczna</w:t>
            </w:r>
          </w:p>
        </w:tc>
        <w:tc>
          <w:tcPr>
            <w:tcW w:w="1142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Wartość punktowa średniej ocen</w:t>
            </w:r>
          </w:p>
          <w:p w:rsidR="00EA197E" w:rsidRPr="00244899" w:rsidRDefault="0092605A" w:rsidP="005A3597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244899">
              <w:rPr>
                <w:rFonts w:ascii="Times New Roman" w:hAnsi="Times New Roman" w:cs="Times New Roman"/>
                <w:b/>
                <w:lang w:eastAsia="pl-PL"/>
              </w:rPr>
              <w:t>od 46 do 55</w:t>
            </w:r>
            <w:r w:rsidR="00EA197E" w:rsidRPr="00244899">
              <w:rPr>
                <w:rFonts w:ascii="Times New Roman" w:hAnsi="Times New Roman" w:cs="Times New Roman"/>
                <w:b/>
                <w:lang w:eastAsia="pl-PL"/>
              </w:rPr>
              <w:t xml:space="preserve"> pkt.</w:t>
            </w:r>
          </w:p>
        </w:tc>
        <w:tc>
          <w:tcPr>
            <w:tcW w:w="127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Osiągnięcia artystyczne, naukowe, sportowe, suma punktów</w:t>
            </w:r>
          </w:p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244899">
              <w:rPr>
                <w:rFonts w:ascii="Times New Roman" w:hAnsi="Times New Roman" w:cs="Times New Roman"/>
                <w:b/>
                <w:lang w:eastAsia="pl-PL"/>
              </w:rPr>
              <w:t>0 – 210 pkt</w:t>
            </w:r>
          </w:p>
        </w:tc>
        <w:tc>
          <w:tcPr>
            <w:tcW w:w="1137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eastAsia="Times New Roman" w:hAnsi="Times New Roman" w:cs="Times New Roman"/>
                <w:bCs/>
                <w:color w:val="000000"/>
              </w:rPr>
              <w:t>Suma punktów za średnią ocen i osiągnięć studenta</w:t>
            </w:r>
          </w:p>
        </w:tc>
        <w:tc>
          <w:tcPr>
            <w:tcW w:w="1108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Lokata</w:t>
            </w:r>
          </w:p>
        </w:tc>
        <w:tc>
          <w:tcPr>
            <w:tcW w:w="1025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Uwagi</w:t>
            </w:r>
          </w:p>
        </w:tc>
      </w:tr>
      <w:tr w:rsidR="00EA197E" w:rsidRPr="00244899" w:rsidTr="00A55745">
        <w:tc>
          <w:tcPr>
            <w:tcW w:w="534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1666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Jan Kowalski</w:t>
            </w:r>
          </w:p>
        </w:tc>
        <w:tc>
          <w:tcPr>
            <w:tcW w:w="1401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5,38</w:t>
            </w:r>
          </w:p>
        </w:tc>
        <w:tc>
          <w:tcPr>
            <w:tcW w:w="1142" w:type="dxa"/>
          </w:tcPr>
          <w:p w:rsidR="00EA197E" w:rsidRPr="00244899" w:rsidRDefault="0092605A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53,80</w:t>
            </w:r>
          </w:p>
        </w:tc>
        <w:tc>
          <w:tcPr>
            <w:tcW w:w="127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140</w:t>
            </w:r>
          </w:p>
        </w:tc>
        <w:tc>
          <w:tcPr>
            <w:tcW w:w="1137" w:type="dxa"/>
          </w:tcPr>
          <w:p w:rsidR="00EA197E" w:rsidRPr="00244899" w:rsidRDefault="0092605A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193,80</w:t>
            </w:r>
          </w:p>
        </w:tc>
        <w:tc>
          <w:tcPr>
            <w:tcW w:w="1108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025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A197E" w:rsidRPr="00244899" w:rsidTr="00A55745">
        <w:tc>
          <w:tcPr>
            <w:tcW w:w="534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1666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Alina Nowak</w:t>
            </w:r>
          </w:p>
        </w:tc>
        <w:tc>
          <w:tcPr>
            <w:tcW w:w="1401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5,40</w:t>
            </w:r>
          </w:p>
        </w:tc>
        <w:tc>
          <w:tcPr>
            <w:tcW w:w="1142" w:type="dxa"/>
          </w:tcPr>
          <w:p w:rsidR="00EA197E" w:rsidRPr="00244899" w:rsidRDefault="0092605A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54,00</w:t>
            </w:r>
          </w:p>
        </w:tc>
        <w:tc>
          <w:tcPr>
            <w:tcW w:w="1273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138</w:t>
            </w:r>
          </w:p>
        </w:tc>
        <w:tc>
          <w:tcPr>
            <w:tcW w:w="1137" w:type="dxa"/>
          </w:tcPr>
          <w:p w:rsidR="00EA197E" w:rsidRPr="00244899" w:rsidRDefault="0092605A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192,00</w:t>
            </w:r>
          </w:p>
        </w:tc>
        <w:tc>
          <w:tcPr>
            <w:tcW w:w="1108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244899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025" w:type="dxa"/>
          </w:tcPr>
          <w:p w:rsidR="00EA197E" w:rsidRPr="00244899" w:rsidRDefault="00EA197E" w:rsidP="005A3597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EA197E" w:rsidRPr="00244899" w:rsidRDefault="00EA197E" w:rsidP="005A3597">
      <w:pPr>
        <w:pStyle w:val="Bezodstpw"/>
        <w:rPr>
          <w:rFonts w:ascii="Times New Roman" w:hAnsi="Times New Roman" w:cs="Times New Roman"/>
          <w:lang w:eastAsia="pl-PL"/>
        </w:rPr>
      </w:pPr>
    </w:p>
    <w:p w:rsidR="00EA197E" w:rsidRPr="00244899" w:rsidRDefault="005A5F1E" w:rsidP="005A359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244899">
        <w:rPr>
          <w:rFonts w:ascii="Times New Roman" w:hAnsi="Times New Roman" w:cs="Times New Roman"/>
          <w:b/>
          <w:lang w:eastAsia="pl-PL"/>
        </w:rPr>
        <w:t>11</w:t>
      </w:r>
      <w:r w:rsidR="00EA197E" w:rsidRPr="00244899">
        <w:rPr>
          <w:rFonts w:ascii="Times New Roman" w:hAnsi="Times New Roman" w:cs="Times New Roman"/>
          <w:b/>
          <w:lang w:eastAsia="pl-PL"/>
        </w:rPr>
        <w:t>. W przypadku wykazania przez studenta osiągnięć artystycznych, naukowych lub sportowych wykraczających poza punktację określoną dla danej kategorii</w:t>
      </w:r>
      <w:r w:rsidRPr="00244899">
        <w:rPr>
          <w:rFonts w:ascii="Times New Roman" w:hAnsi="Times New Roman" w:cs="Times New Roman"/>
          <w:b/>
          <w:lang w:eastAsia="pl-PL"/>
        </w:rPr>
        <w:t xml:space="preserve"> </w:t>
      </w:r>
      <w:r w:rsidR="00EA197E" w:rsidRPr="00244899">
        <w:rPr>
          <w:rFonts w:ascii="Times New Roman" w:hAnsi="Times New Roman" w:cs="Times New Roman"/>
          <w:b/>
          <w:lang w:eastAsia="pl-PL"/>
        </w:rPr>
        <w:t>może zwi</w:t>
      </w:r>
      <w:r w:rsidRPr="00244899">
        <w:rPr>
          <w:rFonts w:ascii="Times New Roman" w:hAnsi="Times New Roman" w:cs="Times New Roman"/>
          <w:b/>
          <w:lang w:eastAsia="pl-PL"/>
        </w:rPr>
        <w:t>ększyć punktację maksymalnie o 1</w:t>
      </w:r>
      <w:r w:rsidR="00EA197E" w:rsidRPr="00244899">
        <w:rPr>
          <w:rFonts w:ascii="Times New Roman" w:hAnsi="Times New Roman" w:cs="Times New Roman"/>
          <w:b/>
          <w:lang w:eastAsia="pl-PL"/>
        </w:rPr>
        <w:t>00% w danej kategorii przy zachowaniu zasady, że suma punktów nie może przekroczyć 170 punktów przy osiągnięciach artystycznych i naukowych oraz 40 punktów przy osiągnięciach sportowych.</w:t>
      </w: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  <w:b/>
        </w:rPr>
      </w:pPr>
    </w:p>
    <w:p w:rsidR="00EA197E" w:rsidRPr="00244899" w:rsidRDefault="00EA197E" w:rsidP="005A3597">
      <w:pPr>
        <w:pStyle w:val="Bezodstpw"/>
        <w:rPr>
          <w:rFonts w:ascii="Times New Roman" w:hAnsi="Times New Roman" w:cs="Times New Roman"/>
        </w:rPr>
      </w:pPr>
      <w:r w:rsidRPr="002448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E96048" w:rsidRPr="00244899" w:rsidRDefault="00E96048" w:rsidP="005A3597">
      <w:pPr>
        <w:pStyle w:val="Bezodstpw"/>
        <w:rPr>
          <w:rFonts w:ascii="Times New Roman" w:hAnsi="Times New Roman" w:cs="Times New Roman"/>
        </w:rPr>
      </w:pPr>
    </w:p>
    <w:sectPr w:rsidR="00E96048" w:rsidRPr="00244899" w:rsidSect="00D73183">
      <w:headerReference w:type="default" r:id="rId7"/>
      <w:footerReference w:type="default" r:id="rId8"/>
      <w:headerReference w:type="first" r:id="rId9"/>
      <w:pgSz w:w="11906" w:h="16838"/>
      <w:pgMar w:top="1134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899">
      <w:pPr>
        <w:spacing w:after="0" w:line="240" w:lineRule="auto"/>
      </w:pPr>
      <w:r>
        <w:separator/>
      </w:r>
    </w:p>
  </w:endnote>
  <w:endnote w:type="continuationSeparator" w:id="0">
    <w:p w:rsidR="00000000" w:rsidRDefault="0024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073159"/>
      <w:docPartObj>
        <w:docPartGallery w:val="Page Numbers (Bottom of Page)"/>
        <w:docPartUnique/>
      </w:docPartObj>
    </w:sdtPr>
    <w:sdtEndPr/>
    <w:sdtContent>
      <w:p w:rsidR="002E7BDE" w:rsidRDefault="005A5F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BDE" w:rsidRDefault="00244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899">
      <w:pPr>
        <w:spacing w:after="0" w:line="240" w:lineRule="auto"/>
      </w:pPr>
      <w:r>
        <w:separator/>
      </w:r>
    </w:p>
  </w:footnote>
  <w:footnote w:type="continuationSeparator" w:id="0">
    <w:p w:rsidR="00000000" w:rsidRDefault="0024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83" w:rsidRPr="00D73183" w:rsidRDefault="005A5F1E" w:rsidP="00D73183">
    <w:pPr>
      <w:shd w:val="clear" w:color="auto" w:fill="FFFFFF" w:themeFill="background1"/>
      <w:rPr>
        <w:rFonts w:ascii="Times New Roman" w:hAnsi="Times New Roman" w:cs="Times New Roman"/>
        <w:i/>
        <w:sz w:val="20"/>
        <w:szCs w:val="20"/>
      </w:rPr>
    </w:pPr>
    <w:r w:rsidRPr="00DA2E2D">
      <w:rPr>
        <w:b/>
      </w:rPr>
      <w:t xml:space="preserve">                                                                       </w:t>
    </w:r>
    <w:r>
      <w:rPr>
        <w:b/>
      </w:rPr>
      <w:t xml:space="preserve">                 </w:t>
    </w:r>
    <w:r w:rsidRPr="00DA2E2D"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83" w:rsidRDefault="005A5F1E" w:rsidP="007848ED">
    <w:pPr>
      <w:shd w:val="clear" w:color="auto" w:fill="FFFFFF" w:themeFill="background1"/>
      <w:spacing w:line="240" w:lineRule="auto"/>
    </w:pPr>
    <w:r>
      <w:rPr>
        <w:rFonts w:ascii="Times New Roman" w:hAnsi="Times New Roman" w:cs="Times New Roman"/>
      </w:rPr>
      <w:t xml:space="preserve"> </w:t>
    </w:r>
    <w:r w:rsidRPr="00D73183">
      <w:rPr>
        <w:rFonts w:ascii="Times New Roman" w:hAnsi="Times New Roman" w:cs="Times New Roman"/>
        <w:i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D4F"/>
    <w:multiLevelType w:val="hybridMultilevel"/>
    <w:tmpl w:val="10BEC4BC"/>
    <w:lvl w:ilvl="0" w:tplc="2A5EC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E"/>
    <w:rsid w:val="00186804"/>
    <w:rsid w:val="00244899"/>
    <w:rsid w:val="002F3DC0"/>
    <w:rsid w:val="00443467"/>
    <w:rsid w:val="005A3597"/>
    <w:rsid w:val="005A5F1E"/>
    <w:rsid w:val="00625653"/>
    <w:rsid w:val="00674AD5"/>
    <w:rsid w:val="0092605A"/>
    <w:rsid w:val="00E96048"/>
    <w:rsid w:val="00EA197E"/>
    <w:rsid w:val="00F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BD5"/>
  <w15:chartTrackingRefBased/>
  <w15:docId w15:val="{D49AAD96-064D-4AAF-8E35-0D0A0E12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9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97E"/>
  </w:style>
  <w:style w:type="paragraph" w:styleId="Bezodstpw">
    <w:name w:val="No Spacing"/>
    <w:uiPriority w:val="1"/>
    <w:qFormat/>
    <w:rsid w:val="00EA197E"/>
    <w:pPr>
      <w:spacing w:after="0" w:line="240" w:lineRule="auto"/>
    </w:pPr>
  </w:style>
  <w:style w:type="paragraph" w:customStyle="1" w:styleId="Default">
    <w:name w:val="Default"/>
    <w:rsid w:val="0062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2</cp:revision>
  <dcterms:created xsi:type="dcterms:W3CDTF">2019-10-25T07:55:00Z</dcterms:created>
  <dcterms:modified xsi:type="dcterms:W3CDTF">2019-10-30T10:49:00Z</dcterms:modified>
</cp:coreProperties>
</file>