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9" w14:textId="40BDF59D" w:rsidR="00DF1853" w:rsidRDefault="00A255C2" w:rsidP="00433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„Wykaz źródeł dochodów wraz z określeniem sposobu obliczenia średniego miesięcznego dochodu na osobę w gospodarstwie domowym”</w:t>
      </w:r>
    </w:p>
    <w:p w14:paraId="0000000A" w14:textId="77777777" w:rsidR="00DF1853" w:rsidRDefault="00A255C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0000000B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Wysokość świadczenia przyznanego osobie uprawnionej do korzystania z Funduszu ZFŚS uzależnia się od sytuacji życiowej, rodzinnej i materialnej oraz od średniego miesięcznego dochodu przypadającego na osobę w gospodarstwie domowym. </w:t>
      </w:r>
    </w:p>
    <w:p w14:paraId="0000000C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Do opodatkowanych i nieopodatkowanych dochodów, należy zaliczyć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w szczególności: </w:t>
      </w:r>
    </w:p>
    <w:p w14:paraId="0000000D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przychody z każdego stosunku pracy, stosunku służbowego, pracy nakładczej oraz spółdzielczego stosunku pracy, dodatkowe wynagrodzenie roczne oraz uzyskane nagrody;</w:t>
      </w:r>
    </w:p>
    <w:p w14:paraId="0000000E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wynagrodzenie uzyskane z tytułu umów cywilnoprawnych (umów zleceń, umów o dzieło); </w:t>
      </w:r>
    </w:p>
    <w:p w14:paraId="0000000F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łączną kwotę świadczeń emerytalnych i rentowych, w tym 13-sta i 14-sta emerytura,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rent strukturalnych, rent socjalnych, świadczeń przedemerytalnych, zasiłków przedemerytalnych, nauczycielskich świadczeń kompensacyjnych i rodzicielskich świadczeń uzupełniających,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kwoty emerytur kapitałowych wypłacanych na podstawie ustawy o emeryturach kapitałowych, wraz ze wzrostami i odsetkami;</w:t>
      </w:r>
    </w:p>
    <w:p w14:paraId="00000010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świadczenia alimentacyjne;</w:t>
      </w:r>
    </w:p>
    <w:p w14:paraId="00000011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alimenty uzyskiwane od innych osób niezamieszkujących i niegospodarujących wspólnie z osobą uprawnioną lub członkiem jej rodziny, z którym osoba uprawniona prowadzi wspólne gospodarstwo domowe;</w:t>
      </w:r>
    </w:p>
    <w:p w14:paraId="00000012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wszelkie świadczenia, w tym świadczenie z Programu </w:t>
      </w:r>
      <w:r>
        <w:rPr>
          <w:rFonts w:ascii="Times New Roman" w:eastAsia="Times New Roman" w:hAnsi="Times New Roman" w:cs="Times New Roman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00+, Programu Dobry Start 300+, świadczenia w ramach „Rodzinnego Kapitału Opiekuńczego”, „Aktywny Maluch””, „Aktywny Rodzic”, świadczenia z tytułu urodzenia dziecka, świadczenie rodzicielskie, świadczenia wychowawcze, świadczenie pielęgnacyjne, zasiłek rodzinny wraz z dodatkami, zasiłek chorobowy, świadczenie rehabilitacyjne, specjalne świadczenie opiekuńcze, za wyjątkiem świadczeń uzyskanych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z zakładowego funduszu świadczeń socjalnych;</w:t>
      </w:r>
    </w:p>
    <w:p w14:paraId="00000013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zasiłek dla bezrobotnych;</w:t>
      </w:r>
    </w:p>
    <w:p w14:paraId="00000014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świadczenie mama 4+;</w:t>
      </w:r>
    </w:p>
    <w:p w14:paraId="00000015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dodatki mieszkaniowe;</w:t>
      </w:r>
    </w:p>
    <w:p w14:paraId="00000016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dochody z najmu/dzierżawy lub innej formy odpłatnego udostępniania nieruchomości/ ruchomości;</w:t>
      </w:r>
    </w:p>
    <w:p w14:paraId="00000017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>przychody z praw majątkowych</w:t>
      </w:r>
      <w:r>
        <w:rPr>
          <w:b/>
          <w:bCs/>
          <w:color w:val="000000"/>
          <w:sz w:val="21"/>
          <w:szCs w:val="21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>w szczególności przychody z praw autorskich i praw pokrewnych w rozumieniu odrębnych </w:t>
      </w:r>
      <w:hyperlink r:id="rId8">
        <w:r>
          <w:rPr>
            <w:rFonts w:ascii="Times New Roman" w:eastAsia="Times New Roman" w:hAnsi="Times New Roman" w:cs="Times New Roman"/>
            <w:color w:val="000000"/>
            <w:sz w:val="23"/>
            <w:szCs w:val="23"/>
            <w:highlight w:val="white"/>
          </w:rPr>
          <w:t>przepisów</w:t>
        </w:r>
      </w:hyperlink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, praw do projektów wynalazczych, praw do topografii układów scalonych, znaków towarowych i wzorów zdobniczych, w tym również                          z odpłatnego zbycia tych praw,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z korzystania z praw własności intelektualnej, w tym dochody                  z komercjalizacji, tantiemy;</w:t>
      </w:r>
    </w:p>
    <w:p w14:paraId="00000018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dywidendy;</w:t>
      </w:r>
    </w:p>
    <w:p w14:paraId="00000019" w14:textId="77777777" w:rsidR="00DF1853" w:rsidRDefault="00EA101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hyperlink r:id="rId9">
        <w:r w:rsidR="00A255C2">
          <w:rPr>
            <w:rFonts w:ascii="Times New Roman" w:eastAsia="Times New Roman" w:hAnsi="Times New Roman" w:cs="Times New Roman"/>
            <w:color w:val="000000"/>
            <w:sz w:val="23"/>
            <w:szCs w:val="23"/>
          </w:rPr>
          <w:t>świadczenia</w:t>
        </w:r>
      </w:hyperlink>
      <w:r w:rsidR="00A255C2">
        <w:rPr>
          <w:rFonts w:ascii="Times New Roman" w:eastAsia="Times New Roman" w:hAnsi="Times New Roman" w:cs="Times New Roman"/>
          <w:color w:val="000000"/>
          <w:sz w:val="23"/>
          <w:szCs w:val="23"/>
        </w:rPr>
        <w:t> w naturze, ich ekwiwalenty;</w:t>
      </w:r>
    </w:p>
    <w:p w14:paraId="0000001A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stypendia;</w:t>
      </w:r>
    </w:p>
    <w:p w14:paraId="0000001B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diety z tytułu pełnienia określonej funkcji, w tym społecznych;</w:t>
      </w:r>
    </w:p>
    <w:p w14:paraId="0000001C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należności z tytułu umowy uaktywniającej dla sprawujących opiekę nad dziećmi;</w:t>
      </w:r>
    </w:p>
    <w:p w14:paraId="0000001D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dochody z tytułu pełnienia funkcji na podstawie decyzji sądu, rozkazu personalnego, aktu mianowania;</w:t>
      </w:r>
    </w:p>
    <w:p w14:paraId="0000001E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dochody z lokat bankowych lub innych inwestycji finansowych;</w:t>
      </w:r>
    </w:p>
    <w:p w14:paraId="0000001F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wynagrodzenie za udział w posiedzeniach Zarządu, Rady Nadzorczej;</w:t>
      </w:r>
    </w:p>
    <w:p w14:paraId="00000020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wynagrodzenie za pełnienie funkcji członka Rady Uczelni, w rozumieniu przepisów ustawy prawo o szkolnictwie wyższym i nauce;</w:t>
      </w:r>
    </w:p>
    <w:p w14:paraId="00000021" w14:textId="77777777" w:rsidR="00DF1853" w:rsidRDefault="00A255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dochody z tytułu działalności gospodarczej; </w:t>
      </w:r>
    </w:p>
    <w:p w14:paraId="0F9E08DB" w14:textId="7772C82A" w:rsidR="001724F6" w:rsidRPr="0043344C" w:rsidRDefault="00A255C2" w:rsidP="004334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dochody uzyskane z gospodarstwa rolnego.</w:t>
      </w:r>
      <w:bookmarkStart w:id="0" w:name="_GoBack"/>
      <w:bookmarkEnd w:id="0"/>
    </w:p>
    <w:p w14:paraId="00000024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Oświadczenie o dochodach składane jest DSP odpowiednio:</w:t>
      </w:r>
    </w:p>
    <w:p w14:paraId="00000025" w14:textId="77777777" w:rsidR="00DF1853" w:rsidRDefault="00A255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 terminie do 31 marca każdego roku;</w:t>
      </w:r>
    </w:p>
    <w:p w14:paraId="00000026" w14:textId="77777777" w:rsidR="00DF1853" w:rsidRDefault="00A255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wraz z pierwszym wnioskiem o przyznanie świadczenia lub </w:t>
      </w:r>
    </w:p>
    <w:p w14:paraId="00000027" w14:textId="77777777" w:rsidR="00DF1853" w:rsidRDefault="00A255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w celu aktualizacji danych dot. dochodów, z uwagi na zaistniałe zmiany, które nastąpiły po złożeniu pierwotnego oświadczenia o dochodach (informacja o zmianach w dochodach                                  w bieżącym roku lub oświadczenie złożone przez osobę uprawnioną, dotyczące sytuacji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materialnej gospodarstwa domowego, uwzględniające dochody uzyskane przez wszystkich członków gospodarstwa domowego z ostatnich 3 miesięcy).</w:t>
      </w:r>
    </w:p>
    <w:p w14:paraId="00000028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Wzór oświadczenia o dochodach stanowi załącznik nr 2 do Regulaminu ZFŚS.</w:t>
      </w:r>
    </w:p>
    <w:p w14:paraId="00000029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Średni miesięczny dochód na osobę w gospodarstwie domowym jest wyliczany zgodnie z poniższym wzorem: </w:t>
      </w:r>
    </w:p>
    <w:p w14:paraId="0000002A" w14:textId="77777777" w:rsidR="00DF1853" w:rsidRDefault="00DF185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000002B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suma uzyskanych                                            suma wszystkich należnych                                                </w:t>
      </w:r>
    </w:p>
    <w:p w14:paraId="0000002C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w poprzednim roku podatkowym/         -      w poprzednim roku podatkowym/ </w:t>
      </w:r>
    </w:p>
    <w:p w14:paraId="0000002D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okresie ostatnich 3 miesięcy                           okresie ostatnich 3 miesięcy składek                                                         </w:t>
      </w:r>
    </w:p>
    <w:p w14:paraId="0000002E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wszystkich dochodów                                      na ubezpieczenie społeczne wszystkich </w:t>
      </w:r>
    </w:p>
    <w:p w14:paraId="0000002F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wszystkich osób prowadzących                      osób prowadzących </w:t>
      </w:r>
    </w:p>
    <w:p w14:paraId="00000030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wspólne gospodarstwo domowe                     wspólne gospodarstwo domowe oraz </w:t>
      </w:r>
    </w:p>
    <w:p w14:paraId="00000031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alimentów (płaconych osobie nieprowadzącej</w:t>
      </w:r>
    </w:p>
    <w:p w14:paraId="00000032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wspólnego gospodarstwa z osobą uprawnioną)</w:t>
      </w:r>
    </w:p>
    <w:p w14:paraId="00000033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</w:t>
      </w:r>
    </w:p>
    <w:p w14:paraId="00000034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średni                                                        </w:t>
      </w:r>
    </w:p>
    <w:p w14:paraId="00000035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miesięczny dochód    =     .................................................................................................................................................     : odpowiednio - 12/3(miesięcy)</w:t>
      </w:r>
    </w:p>
    <w:p w14:paraId="00000036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na osobę                                        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 xml:space="preserve">                                                                </w:t>
      </w:r>
    </w:p>
    <w:p w14:paraId="00000037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 gospodarstwie domowym                                   ilość osób w gospodarstwie domowym</w:t>
      </w:r>
    </w:p>
    <w:p w14:paraId="00000038" w14:textId="77777777" w:rsidR="00DF1853" w:rsidRDefault="00DF18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0000039" w14:textId="77777777" w:rsidR="00DF1853" w:rsidRDefault="00DF185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000003A" w14:textId="77777777" w:rsidR="00DF1853" w:rsidRDefault="00DF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14:paraId="0000003B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Średni miesięczny dochód podany w oświadczeniu o dochodach jest ważny przez okres 12 miesięcy od ich złożenia ale nie dłużej niż do 31 grudnia roku, w którym oświadczenie zostało złożone. </w:t>
      </w:r>
    </w:p>
    <w:p w14:paraId="0000003C" w14:textId="77777777" w:rsidR="00DF1853" w:rsidRDefault="00A255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Osoba uprawniona, która nie złoży oświadczenia o dochodach, przy ubieganiu się o świadczenie jest obowiązkowo zaliczana do najwyższego progu dochodowego.</w:t>
      </w:r>
    </w:p>
    <w:p w14:paraId="0000003D" w14:textId="77777777" w:rsidR="00DF1853" w:rsidRDefault="00DF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</w:pPr>
      <w:bookmarkStart w:id="1" w:name="_heading=h.dr3fxf8hgh02" w:colFirst="0" w:colLast="0"/>
      <w:bookmarkEnd w:id="1"/>
    </w:p>
    <w:p w14:paraId="0000003E" w14:textId="77777777" w:rsidR="00DF1853" w:rsidRDefault="00DF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</w:pPr>
      <w:bookmarkStart w:id="2" w:name="_heading=h.gjdgxs" w:colFirst="0" w:colLast="0"/>
      <w:bookmarkEnd w:id="2"/>
    </w:p>
    <w:p w14:paraId="0000003F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   W imieniu Związku Zawodowego: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  <w:t xml:space="preserve">                              W imieniu Pracodawcy:</w:t>
      </w:r>
    </w:p>
    <w:p w14:paraId="00000040" w14:textId="77777777" w:rsidR="00DF1853" w:rsidRDefault="00A255C2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</w:p>
    <w:p w14:paraId="00000041" w14:textId="77777777" w:rsidR="00DF1853" w:rsidRDefault="00DF185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0000042" w14:textId="77777777" w:rsidR="00DF1853" w:rsidRDefault="00DF185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0000043" w14:textId="77777777" w:rsidR="00DF1853" w:rsidRDefault="00DF1853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00000044" w14:textId="77777777" w:rsidR="00DF1853" w:rsidRDefault="00DF18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00000045" w14:textId="77777777" w:rsidR="00DF1853" w:rsidRDefault="00DF18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00000046" w14:textId="77777777" w:rsidR="00DF1853" w:rsidRDefault="00DF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</w:pPr>
    </w:p>
    <w:p w14:paraId="00000047" w14:textId="77777777" w:rsidR="00DF1853" w:rsidRDefault="00DF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</w:pPr>
    </w:p>
    <w:p w14:paraId="00000048" w14:textId="77777777" w:rsidR="00DF1853" w:rsidRDefault="00DF18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sectPr w:rsidR="00DF1853">
      <w:footerReference w:type="default" r:id="rId10"/>
      <w:pgSz w:w="11906" w:h="16838"/>
      <w:pgMar w:top="1134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350F5" w14:textId="77777777" w:rsidR="00EA101E" w:rsidRDefault="00EA101E">
      <w:pPr>
        <w:spacing w:after="0" w:line="240" w:lineRule="auto"/>
      </w:pPr>
      <w:r>
        <w:separator/>
      </w:r>
    </w:p>
  </w:endnote>
  <w:endnote w:type="continuationSeparator" w:id="0">
    <w:p w14:paraId="2CA929B2" w14:textId="77777777" w:rsidR="00EA101E" w:rsidRDefault="00EA1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63AB83-54FE-41A7-B3E2-AC50577A8EA4}"/>
    <w:embedBold r:id="rId2" w:fontKey="{91635E40-8217-401D-A3BD-400BF9881B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A55E3C6-8C9B-4336-86F2-C20FF5DAAF1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916F9C8F-9377-4754-84D9-59E5B30419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5B3E25C-83AE-48A0-B5EB-1CC0272A2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49" w14:textId="5A34F0B7" w:rsidR="00DF1853" w:rsidRDefault="00A255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3344C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000004A" w14:textId="77777777" w:rsidR="00DF1853" w:rsidRDefault="00DF18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EB077" w14:textId="77777777" w:rsidR="00EA101E" w:rsidRDefault="00EA101E">
      <w:pPr>
        <w:spacing w:after="0" w:line="240" w:lineRule="auto"/>
      </w:pPr>
      <w:r>
        <w:separator/>
      </w:r>
    </w:p>
  </w:footnote>
  <w:footnote w:type="continuationSeparator" w:id="0">
    <w:p w14:paraId="53A9C9FC" w14:textId="77777777" w:rsidR="00EA101E" w:rsidRDefault="00EA1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F0A47"/>
    <w:multiLevelType w:val="multilevel"/>
    <w:tmpl w:val="0A083C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A2B92"/>
    <w:multiLevelType w:val="multilevel"/>
    <w:tmpl w:val="728277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CC6B28"/>
    <w:multiLevelType w:val="multilevel"/>
    <w:tmpl w:val="4E3A6B6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853"/>
    <w:rsid w:val="001724F6"/>
    <w:rsid w:val="0043344C"/>
    <w:rsid w:val="00A255C2"/>
    <w:rsid w:val="00CF6FF8"/>
    <w:rsid w:val="00DF1853"/>
    <w:rsid w:val="00EA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9A35C"/>
  <w15:docId w15:val="{39536851-B8A7-4E01-912F-B07C86E7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semiHidden/>
    <w:unhideWhenUsed/>
    <w:rsid w:val="008E72FA"/>
    <w:rPr>
      <w:color w:val="0000FF"/>
      <w:u w:val="single"/>
    </w:rPr>
  </w:style>
  <w:style w:type="paragraph" w:styleId="Bezodstpw">
    <w:name w:val="No Spacing"/>
    <w:uiPriority w:val="1"/>
    <w:qFormat/>
    <w:rsid w:val="00BB481E"/>
    <w:pPr>
      <w:spacing w:after="0" w:line="240" w:lineRule="auto"/>
    </w:pPr>
  </w:style>
  <w:style w:type="paragraph" w:styleId="NormalnyWeb">
    <w:name w:val="Normal (Web)"/>
    <w:uiPriority w:val="99"/>
    <w:semiHidden/>
    <w:unhideWhenUsed/>
    <w:rsid w:val="0062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link w:val="NagwekZnak"/>
    <w:uiPriority w:val="99"/>
    <w:unhideWhenUsed/>
    <w:rsid w:val="00F77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F68"/>
  </w:style>
  <w:style w:type="paragraph" w:styleId="Stopka">
    <w:name w:val="footer"/>
    <w:link w:val="StopkaZnak"/>
    <w:uiPriority w:val="99"/>
    <w:unhideWhenUsed/>
    <w:rsid w:val="00F77F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F68"/>
  </w:style>
  <w:style w:type="paragraph" w:styleId="Tekstdymka">
    <w:name w:val="Balloon Text"/>
    <w:link w:val="TekstdymkaZnak"/>
    <w:uiPriority w:val="99"/>
    <w:semiHidden/>
    <w:unhideWhenUsed/>
    <w:rsid w:val="00212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2AF4"/>
    <w:rPr>
      <w:rFonts w:ascii="Segoe UI" w:hAnsi="Segoe UI" w:cs="Segoe UI"/>
      <w:sz w:val="18"/>
      <w:szCs w:val="18"/>
    </w:rPr>
  </w:style>
  <w:style w:type="paragraph" w:styleId="Akapitzlist">
    <w:name w:val="List Paragraph"/>
    <w:uiPriority w:val="34"/>
    <w:qFormat/>
    <w:rsid w:val="00587514"/>
    <w:pPr>
      <w:ind w:left="720"/>
      <w:contextualSpacing/>
    </w:p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urlSearch.seam?HitlistCaption=Odes%C5%82ania&amp;pap_group=25011241&amp;sortField=document-date&amp;filterByUniqueVersionBaseId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amorzad.infor.pl/tematy/swiadczeni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Guam+kN/ySB6W5JOYi3rFEAWw==">CgMxLjAyDmguZHIzZnhmOGhnaDAyMghoLmdqZGd4czgAciExUnJJUFBZNzlpMFcxeFUweWNnLU5JNmRxemhiLVhMSUk=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923</Words>
  <Characters>5543</Characters>
  <Application>Microsoft Office Word</Application>
  <DocSecurity>0</DocSecurity>
  <Lines>46</Lines>
  <Paragraphs>12</Paragraphs>
  <ScaleCrop>false</ScaleCrop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Opitek-Kijowska</dc:creator>
  <cp:lastModifiedBy>Marta Opitek-Kijowska</cp:lastModifiedBy>
  <cp:revision>4</cp:revision>
  <dcterms:created xsi:type="dcterms:W3CDTF">2025-09-18T08:46:00Z</dcterms:created>
  <dcterms:modified xsi:type="dcterms:W3CDTF">2025-12-02T12:37:00Z</dcterms:modified>
</cp:coreProperties>
</file>