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Załącznik nr 8 do Instrukcji wprowadzonej do stosowania </w:t>
      </w:r>
    </w:p>
    <w:p w14:paraId="00000002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                                                                       Zarządzeniem Nr </w:t>
      </w:r>
      <w:r>
        <w:rPr>
          <w:rFonts w:ascii="Times New Roman" w:eastAsia="Times New Roman" w:hAnsi="Times New Roman" w:cs="Times New Roman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/2024 Rektora Akademii Sztuk Pięknych w Katowicach z dnia </w:t>
      </w:r>
      <w:r>
        <w:rPr>
          <w:rFonts w:ascii="Times New Roman" w:eastAsia="Times New Roman" w:hAnsi="Times New Roman" w:cs="Times New Roman"/>
          <w:sz w:val="16"/>
          <w:szCs w:val="16"/>
        </w:rPr>
        <w:t>30.09.2024 r.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00000003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Wykaz pomocniczy dla pracownika </w:t>
      </w:r>
    </w:p>
    <w:p w14:paraId="00000005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06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Podróż krajowa</w:t>
      </w:r>
    </w:p>
    <w:p w14:paraId="00000007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Dieta:</w:t>
      </w:r>
    </w:p>
    <w:p w14:paraId="00000008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0000009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część A.</w:t>
      </w:r>
    </w:p>
    <w:p w14:paraId="0000000A" w14:textId="77777777" w:rsidR="00361113" w:rsidRDefault="00E70C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Dieta w czasie podróży krajowej jest przeznaczona na pokrycie zwiększonych kosztów wyżywienia i wynosi 45 zł za dobę podróży.</w:t>
      </w:r>
    </w:p>
    <w:p w14:paraId="0000000B" w14:textId="77777777" w:rsidR="00361113" w:rsidRDefault="00E70C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Należność z tytułu diet oblicza się za czas od rozpoczęcia podróży krajowej (wyjazdu) do powrotu (przyjazdu) po wykonaniu zadania służbowego w następujący sposób:</w:t>
      </w:r>
    </w:p>
    <w:p w14:paraId="0000000C" w14:textId="77777777" w:rsidR="00361113" w:rsidRDefault="00E70C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jeżeli podróż trwa nie dłużej niż dobę i wynosi:</w:t>
      </w:r>
    </w:p>
    <w:p w14:paraId="0000000D" w14:textId="77777777" w:rsidR="00361113" w:rsidRDefault="00E70C9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mniej niż 8 godzin - dieta nie przysługuje,</w:t>
      </w:r>
    </w:p>
    <w:p w14:paraId="0000000E" w14:textId="77777777" w:rsidR="00361113" w:rsidRDefault="00E70C9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 8 do 12 godzin - przysługuje 50% diety,</w:t>
      </w:r>
    </w:p>
    <w:p w14:paraId="0000000F" w14:textId="77777777" w:rsidR="00361113" w:rsidRDefault="00E70C9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ponad 12 godzin - przysługuje dieta w pełnej wysokości;</w:t>
      </w:r>
    </w:p>
    <w:p w14:paraId="00000010" w14:textId="77777777" w:rsidR="00361113" w:rsidRDefault="00E70C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jeżeli podróż trwa dłużej niż dobę, za każdą dobę przysługuje dieta w pełnej wysokości, a za niepełną, ale rozpoczętą dobę:</w:t>
      </w:r>
    </w:p>
    <w:p w14:paraId="00000011" w14:textId="77777777" w:rsidR="00361113" w:rsidRDefault="00E70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8 godzin - przysługuje 50% die</w:t>
      </w:r>
      <w:r>
        <w:rPr>
          <w:rFonts w:ascii="Times New Roman" w:eastAsia="Times New Roman" w:hAnsi="Times New Roman" w:cs="Times New Roman"/>
          <w:color w:val="000000"/>
        </w:rPr>
        <w:t>ty,</w:t>
      </w:r>
    </w:p>
    <w:p w14:paraId="00000012" w14:textId="77777777" w:rsidR="00361113" w:rsidRDefault="00E70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ponad 8 godzin - przysługuje dieta w pełnej wysokości.</w:t>
      </w:r>
    </w:p>
    <w:p w14:paraId="00000013" w14:textId="77777777" w:rsidR="00361113" w:rsidRDefault="00E70C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Dieta nie przysługuje:</w:t>
      </w:r>
    </w:p>
    <w:p w14:paraId="00000014" w14:textId="77777777" w:rsidR="00361113" w:rsidRDefault="00E70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czas delegowania do miejscowości pobytu stałego lub czasowego pracownika oraz w przypadkach, o których mowa w części D pkt 4;</w:t>
      </w:r>
    </w:p>
    <w:p w14:paraId="00000015" w14:textId="77777777" w:rsidR="00361113" w:rsidRDefault="00E70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jeżeli pracownikowi zapewniono bezpłatne całodzienne wyżywienie.</w:t>
      </w:r>
    </w:p>
    <w:p w14:paraId="00000016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</w:t>
      </w:r>
    </w:p>
    <w:p w14:paraId="00000017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część B.</w:t>
      </w:r>
    </w:p>
    <w:p w14:paraId="00000018" w14:textId="77777777" w:rsidR="00361113" w:rsidRDefault="00E70C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Kwotę diety, o której mowa w pkt 1,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zmniejsza się </w:t>
      </w:r>
      <w:r>
        <w:rPr>
          <w:rFonts w:ascii="Times New Roman" w:eastAsia="Times New Roman" w:hAnsi="Times New Roman" w:cs="Times New Roman"/>
          <w:color w:val="000000"/>
        </w:rPr>
        <w:t>o koszt zapewnionego bezpłatnego wyżywienia, przyjmując, że każdy posiłek stanowi odpowiednio:</w:t>
      </w:r>
    </w:p>
    <w:p w14:paraId="00000019" w14:textId="77777777" w:rsidR="00361113" w:rsidRDefault="00E70C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śniadanie - 25% diety;</w:t>
      </w:r>
    </w:p>
    <w:p w14:paraId="0000001A" w14:textId="77777777" w:rsidR="00361113" w:rsidRDefault="00E70C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obiad - 50% diety;</w:t>
      </w:r>
    </w:p>
    <w:p w14:paraId="0000001B" w14:textId="77777777" w:rsidR="00361113" w:rsidRDefault="00E70C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kolacja - 25% diety.</w:t>
      </w:r>
    </w:p>
    <w:p w14:paraId="0000001C" w14:textId="77777777" w:rsidR="00361113" w:rsidRDefault="00E70C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 przypadku korzystania przez pracownika z usług</w:t>
      </w:r>
      <w:r>
        <w:rPr>
          <w:rFonts w:ascii="Times New Roman" w:eastAsia="Times New Roman" w:hAnsi="Times New Roman" w:cs="Times New Roman"/>
          <w:color w:val="000000"/>
        </w:rPr>
        <w:t>i hotelarskiej, w ramach której zapewniono wyżywienie, przepisy pkt 1 stosuje się odpowiednio.</w:t>
      </w:r>
    </w:p>
    <w:p w14:paraId="0000001D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</w:t>
      </w:r>
    </w:p>
    <w:p w14:paraId="0000001E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Nocleg</w:t>
      </w:r>
    </w:p>
    <w:p w14:paraId="0000001F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20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część C.</w:t>
      </w:r>
    </w:p>
    <w:p w14:paraId="00000021" w14:textId="77777777" w:rsidR="00361113" w:rsidRDefault="00E70C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Pracownikowi, któremu nie zapewniono bezpłatnego noclegu i który nie przedłożył rachunku za nocleg,                    przysługuje ryczałt za każdy nocleg w wysokości 150% diety.</w:t>
      </w:r>
    </w:p>
    <w:p w14:paraId="00000022" w14:textId="77777777" w:rsidR="00361113" w:rsidRDefault="00E70C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Ryczałt za nocleg przysługuje, jeżeli nocleg trwa co najmniej 6 godzin pomiędzy godzinami 21 i 7.</w:t>
      </w:r>
    </w:p>
    <w:p w14:paraId="00000023" w14:textId="77777777" w:rsidR="00361113" w:rsidRDefault="00E70C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Zwrot kosztów noclegu lub ryczałt za nocleg nie przysługuje za czas przejazdu, a także jeżeli pracodawca uzna, że pracownik ma możliwość codziennego powrotu d</w:t>
      </w:r>
      <w:r>
        <w:rPr>
          <w:rFonts w:ascii="Times New Roman" w:eastAsia="Times New Roman" w:hAnsi="Times New Roman" w:cs="Times New Roman"/>
          <w:color w:val="000000"/>
        </w:rPr>
        <w:t>o miejscowości stałego lub czasowego pobytu.</w:t>
      </w:r>
    </w:p>
    <w:p w14:paraId="00000024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</w:t>
      </w:r>
    </w:p>
    <w:p w14:paraId="00000025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Komunikacja miejska</w:t>
      </w:r>
    </w:p>
    <w:p w14:paraId="00000026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27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część D.</w:t>
      </w:r>
    </w:p>
    <w:p w14:paraId="00000028" w14:textId="77777777" w:rsidR="00361113" w:rsidRDefault="00E70C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każdą rozpoczętą dobę pobytu w podróży krajowej pracownikowi przysługuje ryczałt na pokrycie kosztów dojazdów środkami komunikacji miejscowej w wysokości 20% diety.</w:t>
      </w:r>
    </w:p>
    <w:p w14:paraId="00000029" w14:textId="77777777" w:rsidR="00361113" w:rsidRDefault="00E70C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Ryczałt, o którym mowa w pkt 1, nie przysługuje, jeżeli pracownik nie ponosi kosztów do</w:t>
      </w:r>
      <w:r>
        <w:rPr>
          <w:rFonts w:ascii="Times New Roman" w:eastAsia="Times New Roman" w:hAnsi="Times New Roman" w:cs="Times New Roman"/>
          <w:color w:val="000000"/>
        </w:rPr>
        <w:t>jazdów.</w:t>
      </w:r>
    </w:p>
    <w:p w14:paraId="0000002A" w14:textId="77777777" w:rsidR="00361113" w:rsidRDefault="00E70C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Przepisu pkt 1 nie stosuje się, jeżeli na wniosek pracownika pracodawca wyrazi zgodę na pokrycie                                  udokumentowanych kosztów dojazdów środkami komunikacji miejscowej.</w:t>
      </w:r>
    </w:p>
    <w:p w14:paraId="0000002B" w14:textId="77777777" w:rsidR="00361113" w:rsidRDefault="00E70C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Pracownikowi przebywającemu w podróży krajowej trwającej co najmniej 10 dni przysługuje zwrot kosztów przejazdu w dniu wolnym od pracy, środkiem transportu określonym przez pracodawcę, do miejscowości                          pobytu stałego lub czasowego i</w:t>
      </w:r>
      <w:r>
        <w:rPr>
          <w:rFonts w:ascii="Times New Roman" w:eastAsia="Times New Roman" w:hAnsi="Times New Roman" w:cs="Times New Roman"/>
          <w:color w:val="000000"/>
        </w:rPr>
        <w:t> z powrotem.</w:t>
      </w:r>
    </w:p>
    <w:p w14:paraId="0000002C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</w:t>
      </w:r>
    </w:p>
    <w:p w14:paraId="0000002D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00002E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Podróż zagraniczna</w:t>
      </w:r>
    </w:p>
    <w:p w14:paraId="0000002F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Czas podróży zagranicznej</w:t>
      </w:r>
    </w:p>
    <w:p w14:paraId="00000030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1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część A.</w:t>
      </w:r>
    </w:p>
    <w:p w14:paraId="00000032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Czas podróży zagranicznej liczy się w przypadku odbywania jej środkami komunikacji:</w:t>
      </w:r>
    </w:p>
    <w:p w14:paraId="00000033" w14:textId="77777777" w:rsidR="00361113" w:rsidRDefault="00E70C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lądowej - od chwili przekroczenia granicy państwowej w drodze za granicę do chwili jej przekroczenia w drodze powrotnej do kraju;</w:t>
      </w:r>
    </w:p>
    <w:p w14:paraId="00000034" w14:textId="77777777" w:rsidR="00361113" w:rsidRDefault="00E70C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lotniczej - od chwili startu samolotu w drodze za granicę z ostatniego lotniska w kraju do chwili lądowania samolotu w drodze powrotnej na pierwszym lotnisku w kraju;</w:t>
      </w:r>
    </w:p>
    <w:p w14:paraId="00000035" w14:textId="77777777" w:rsidR="00361113" w:rsidRDefault="00E70C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morskiej - od chwili wyjścia statku (promu) z ostatniego portu polskiego do chwili wejści</w:t>
      </w:r>
      <w:r>
        <w:rPr>
          <w:rFonts w:ascii="Times New Roman" w:eastAsia="Times New Roman" w:hAnsi="Times New Roman" w:cs="Times New Roman"/>
          <w:color w:val="000000"/>
        </w:rPr>
        <w:t>a statku (promu) w drodze powrotnej do pierwszego portu polskiego.</w:t>
      </w:r>
    </w:p>
    <w:p w14:paraId="00000036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</w:t>
      </w:r>
    </w:p>
    <w:p w14:paraId="00000037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Dieta</w:t>
      </w:r>
    </w:p>
    <w:p w14:paraId="00000038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9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część B.</w:t>
      </w:r>
    </w:p>
    <w:p w14:paraId="0000003A" w14:textId="77777777" w:rsidR="00361113" w:rsidRDefault="00E70C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Dieta przysługuje w wysokości obowiązującej dla docelowego państwa podróży zagranicznej. </w:t>
      </w:r>
    </w:p>
    <w:p w14:paraId="0000003B" w14:textId="77777777" w:rsidR="00361113" w:rsidRDefault="00E70C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 przypadku podróży zagranicznej odbywanej do dwóch lub więcej państw pracodawca może ustalić więcej niż jedno państwo docelowe.</w:t>
      </w:r>
    </w:p>
    <w:p w14:paraId="0000003C" w14:textId="77777777" w:rsidR="00361113" w:rsidRDefault="00E70C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Należność z tytułu diet obli</w:t>
      </w:r>
      <w:r>
        <w:rPr>
          <w:rFonts w:ascii="Times New Roman" w:eastAsia="Times New Roman" w:hAnsi="Times New Roman" w:cs="Times New Roman"/>
          <w:color w:val="000000"/>
        </w:rPr>
        <w:t>cza się w następujący sposób:</w:t>
      </w:r>
    </w:p>
    <w:p w14:paraId="0000003D" w14:textId="77777777" w:rsidR="00361113" w:rsidRDefault="00E70C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każdą dobę podróży zagranicznej przysługuje dieta w pełnej wysokości;</w:t>
      </w:r>
    </w:p>
    <w:p w14:paraId="0000003E" w14:textId="77777777" w:rsidR="00361113" w:rsidRDefault="00E70C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niepełną dobę podróży zagranicznej:</w:t>
      </w:r>
    </w:p>
    <w:p w14:paraId="0000003F" w14:textId="77777777" w:rsidR="00361113" w:rsidRDefault="00E70C9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8 godzin - przysługuje 1/3 diety,</w:t>
      </w:r>
    </w:p>
    <w:p w14:paraId="00000040" w14:textId="77777777" w:rsidR="00361113" w:rsidRDefault="00E70C9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ponad 8 do 12 godzin - przysługuje 50% diety,</w:t>
      </w:r>
    </w:p>
    <w:p w14:paraId="00000041" w14:textId="77777777" w:rsidR="00361113" w:rsidRDefault="00E70C9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ponad 12 godzin - przysługuje dieta w pełnej wysokości.</w:t>
      </w:r>
    </w:p>
    <w:p w14:paraId="00000042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Wysokość diety za dobę podróży zagranicznej w poszczególnych państwach jest określona w załączniku do rozporządzenia.</w:t>
      </w:r>
    </w:p>
    <w:p w14:paraId="00000043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</w:t>
      </w:r>
    </w:p>
    <w:p w14:paraId="00000044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część C.</w:t>
      </w:r>
    </w:p>
    <w:p w14:paraId="00000045" w14:textId="77777777" w:rsidR="00361113" w:rsidRDefault="00E70C9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Pracownikowi, któremu zapewniono w czasie podróży zagranicznej bezpłatne, całodzienne wyżywienie, przysługuje 25% ustalonej diety.</w:t>
      </w:r>
    </w:p>
    <w:p w14:paraId="00000046" w14:textId="77777777" w:rsidR="00361113" w:rsidRDefault="00E70C9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Kwotę diety zmniejsza się o koszt zapewnionego bezpłatnego wyżywienia, przyjmując, że każdy posiłek                               stanowi odpowiednio:</w:t>
      </w:r>
    </w:p>
    <w:p w14:paraId="00000047" w14:textId="77777777" w:rsidR="00361113" w:rsidRDefault="00E70C9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śniadanie - 15% diety;</w:t>
      </w:r>
    </w:p>
    <w:p w14:paraId="00000048" w14:textId="77777777" w:rsidR="00361113" w:rsidRDefault="00E70C9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obiad - 30% diety;</w:t>
      </w:r>
    </w:p>
    <w:p w14:paraId="00000049" w14:textId="77777777" w:rsidR="00361113" w:rsidRDefault="00E70C9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kolacja - 30% diety.</w:t>
      </w:r>
    </w:p>
    <w:p w14:paraId="0000004A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  W przypadku korzystania przez pracown</w:t>
      </w:r>
      <w:r>
        <w:rPr>
          <w:rFonts w:ascii="Times New Roman" w:eastAsia="Times New Roman" w:hAnsi="Times New Roman" w:cs="Times New Roman"/>
          <w:color w:val="000000"/>
        </w:rPr>
        <w:t>ika z usługi hotelarskiej, w ramach której zapewniono wyżywienie, przepisy pkt 2 stosuje się odpowiednio.</w:t>
      </w:r>
    </w:p>
    <w:p w14:paraId="0000004B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</w:t>
      </w:r>
    </w:p>
    <w:p w14:paraId="0000004C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część D.</w:t>
      </w:r>
    </w:p>
    <w:p w14:paraId="0000004D" w14:textId="77777777" w:rsidR="00361113" w:rsidRDefault="00E70C9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Pracownikowi, który otrzymuje w czasie podróży zagranicznej należność pieniężną na wyżywienie, </w:t>
      </w:r>
      <w:r>
        <w:rPr>
          <w:rFonts w:ascii="Times New Roman" w:eastAsia="Times New Roman" w:hAnsi="Times New Roman" w:cs="Times New Roman"/>
          <w:b/>
          <w:color w:val="000000"/>
        </w:rPr>
        <w:t>dieta nie          przysługuje.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E" w14:textId="77777777" w:rsidR="00361113" w:rsidRDefault="00E70C9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Jeżeli należność pieniężna jest niższa od diety, pracownikowi przysługuje wyrównanie do wysokości należnej diety.</w:t>
      </w:r>
    </w:p>
    <w:p w14:paraId="0000004F" w14:textId="77777777" w:rsidR="00361113" w:rsidRDefault="00E70C9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każdy dzień (dobę) pobytu w szpitalu lub innym zakładzie leczniczym w czasie podróży zagranicznej pracownikowi przysługuje 25% diety.</w:t>
      </w:r>
    </w:p>
    <w:p w14:paraId="00000050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14:paraId="00000051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52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53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Nocleg</w:t>
      </w:r>
    </w:p>
    <w:p w14:paraId="00000054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0000055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część E.</w:t>
      </w:r>
    </w:p>
    <w:p w14:paraId="00000056" w14:textId="77777777" w:rsidR="00361113" w:rsidRDefault="00E70C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nocleg podczas podróży zagranicznej pracownikowi przysług</w:t>
      </w:r>
      <w:r>
        <w:rPr>
          <w:rFonts w:ascii="Times New Roman" w:eastAsia="Times New Roman" w:hAnsi="Times New Roman" w:cs="Times New Roman"/>
          <w:color w:val="000000"/>
        </w:rPr>
        <w:t>uje zwrot kosztów w wysokości stwierdzonej rachunkiem, w granicach limitu określonego w poszczególnych państwach w załączniku do rozporządzenia.</w:t>
      </w:r>
    </w:p>
    <w:p w14:paraId="00000057" w14:textId="77777777" w:rsidR="00361113" w:rsidRDefault="00E70C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 razie nieprzedłożenia rachunku za nocleg, pracownikowi przysługuje ryczałt w wysokości 25% limitu, o którym mowa w pkt 1. Ryczałt ten nie przysługuje za czas przejazdu.</w:t>
      </w:r>
    </w:p>
    <w:p w14:paraId="00000058" w14:textId="77777777" w:rsidR="00361113" w:rsidRDefault="00E70C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 uzasadnionych przypadkach pracodawca może wyrazić zgodę na zwrot kosztów za nocleg,</w:t>
      </w:r>
      <w:r>
        <w:rPr>
          <w:rFonts w:ascii="Times New Roman" w:eastAsia="Times New Roman" w:hAnsi="Times New Roman" w:cs="Times New Roman"/>
          <w:color w:val="000000"/>
        </w:rPr>
        <w:t xml:space="preserve"> stwierdzonych rachunkiem, w wysokości przekraczającej limit, o którym mowa w pkt 1.</w:t>
      </w:r>
    </w:p>
    <w:p w14:paraId="00000059" w14:textId="77777777" w:rsidR="00361113" w:rsidRDefault="00E70C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Przepisów pkt 1 i 2 </w:t>
      </w:r>
      <w:r>
        <w:rPr>
          <w:rFonts w:ascii="Times New Roman" w:eastAsia="Times New Roman" w:hAnsi="Times New Roman" w:cs="Times New Roman"/>
          <w:b/>
          <w:color w:val="000000"/>
        </w:rPr>
        <w:t>nie stosuje się</w:t>
      </w:r>
      <w:r>
        <w:rPr>
          <w:rFonts w:ascii="Times New Roman" w:eastAsia="Times New Roman" w:hAnsi="Times New Roman" w:cs="Times New Roman"/>
          <w:color w:val="000000"/>
        </w:rPr>
        <w:t>, jeżeli pracodawca lub strona zagraniczna zapewniają pracownikowi                              bezpłatny nocleg.</w:t>
      </w:r>
    </w:p>
    <w:p w14:paraId="0000005A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</w:t>
      </w:r>
    </w:p>
    <w:p w14:paraId="0000005B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Komunikacja</w:t>
      </w:r>
    </w:p>
    <w:p w14:paraId="0000005C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000005D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część F.</w:t>
      </w:r>
    </w:p>
    <w:p w14:paraId="0000005E" w14:textId="77777777" w:rsidR="00361113" w:rsidRDefault="00E70C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Pracownikowi przysługuje ryczałt na pokrycie kosztów</w:t>
      </w:r>
      <w:r>
        <w:rPr>
          <w:rFonts w:ascii="Times New Roman" w:eastAsia="Times New Roman" w:hAnsi="Times New Roman" w:cs="Times New Roman"/>
          <w:color w:val="000000"/>
        </w:rPr>
        <w:t xml:space="preserve"> dojazdu z i do dworca kolejowego, autobusowego, portu lotniczego lub morskiego w wysokości jednej diety w miejscowości docelowej za granicą oraz w każdej innej miejscowości za granicą, w której pracownik korzystał z noclegu.</w:t>
      </w:r>
    </w:p>
    <w:p w14:paraId="0000005F" w14:textId="77777777" w:rsidR="00361113" w:rsidRDefault="00E70C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 przypadku gdy pracownik pono</w:t>
      </w:r>
      <w:r>
        <w:rPr>
          <w:rFonts w:ascii="Times New Roman" w:eastAsia="Times New Roman" w:hAnsi="Times New Roman" w:cs="Times New Roman"/>
          <w:color w:val="000000"/>
        </w:rPr>
        <w:t>si koszty dojazdu, o których mowa w ust. 1, wyłącznie w jedną stronę, przysługuje ryczałt w wysokości 50% diety.</w:t>
      </w:r>
    </w:p>
    <w:p w14:paraId="00000060" w14:textId="77777777" w:rsidR="00361113" w:rsidRDefault="00E70C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pokrycie kosztów dojazdów środkami komunikacji miejscowej pracownikowi przysługuje ryczałt                              w wysokości 10% diet</w:t>
      </w:r>
      <w:r>
        <w:rPr>
          <w:rFonts w:ascii="Times New Roman" w:eastAsia="Times New Roman" w:hAnsi="Times New Roman" w:cs="Times New Roman"/>
          <w:color w:val="000000"/>
        </w:rPr>
        <w:t>y za każdą rozpoczętą dobę pobytu w podróży zagranicznej.</w:t>
      </w:r>
    </w:p>
    <w:p w14:paraId="00000061" w14:textId="77777777" w:rsidR="00361113" w:rsidRDefault="00E70C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Ryczałty, o których mowa w pkt 1-3, </w:t>
      </w:r>
      <w:r>
        <w:rPr>
          <w:rFonts w:ascii="Times New Roman" w:eastAsia="Times New Roman" w:hAnsi="Times New Roman" w:cs="Times New Roman"/>
          <w:b/>
          <w:color w:val="000000"/>
        </w:rPr>
        <w:t>nie przysługują</w:t>
      </w:r>
      <w:r>
        <w:rPr>
          <w:rFonts w:ascii="Times New Roman" w:eastAsia="Times New Roman" w:hAnsi="Times New Roman" w:cs="Times New Roman"/>
          <w:color w:val="000000"/>
        </w:rPr>
        <w:t>, jeżeli pracownik:</w:t>
      </w:r>
    </w:p>
    <w:p w14:paraId="00000062" w14:textId="77777777" w:rsidR="00361113" w:rsidRDefault="00E70C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odbywa podróż zagraniczną służbowym lub prywatnym pojazdem samochodowym, motocyklem lub motorowerem;</w:t>
      </w:r>
    </w:p>
    <w:p w14:paraId="00000063" w14:textId="77777777" w:rsidR="00361113" w:rsidRDefault="00E70C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 zapewnione bezpłatne dojazdy;</w:t>
      </w:r>
    </w:p>
    <w:p w14:paraId="00000064" w14:textId="77777777" w:rsidR="00361113" w:rsidRDefault="00E70C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ponosi kosztów, na pokrycie których są przeznaczone te ryczałty.</w:t>
      </w:r>
    </w:p>
    <w:p w14:paraId="00000065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</w:t>
      </w:r>
    </w:p>
    <w:p w14:paraId="00000066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Bagaż</w:t>
      </w:r>
    </w:p>
    <w:p w14:paraId="00000067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68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Pracodawca może wyrazić zgodę na zwrot kosztów przewozu samolotem bagażu osobistego o wadze do 30 kg, liczonej łącznie z wagą bagażu opłaconego w cenie biletu, jeżeli podróż zagraniczna trwa ponad 30 dni lub jeżeli państw</w:t>
      </w:r>
      <w:r>
        <w:rPr>
          <w:rFonts w:ascii="Times New Roman" w:eastAsia="Times New Roman" w:hAnsi="Times New Roman" w:cs="Times New Roman"/>
          <w:color w:val="000000"/>
        </w:rPr>
        <w:t>em docelowym jest państwo pozaeuropejskie.</w:t>
      </w:r>
    </w:p>
    <w:p w14:paraId="00000069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</w:t>
      </w:r>
    </w:p>
    <w:p w14:paraId="0000006A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Podróż zagraniczna w połączeniu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z przejazdem na obszarze kraju</w:t>
      </w:r>
    </w:p>
    <w:p w14:paraId="0000006B" w14:textId="77777777" w:rsidR="00361113" w:rsidRDefault="0036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000006C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 przypadku odbywania podróży zagranicznej w połączeniu z przejazdem na obszarze kraju, przepisy dotyczące podróży krajowej stosuje się odpowiednio.</w:t>
      </w:r>
    </w:p>
    <w:p w14:paraId="0000006D" w14:textId="77777777" w:rsidR="00361113" w:rsidRDefault="00E7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</w:t>
      </w:r>
    </w:p>
    <w:p w14:paraId="0000006E" w14:textId="77777777" w:rsidR="00361113" w:rsidRDefault="00361113">
      <w:pPr>
        <w:spacing w:before="130" w:after="13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sectPr w:rsidR="00361113">
      <w:pgSz w:w="12240" w:h="15840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783D"/>
    <w:multiLevelType w:val="multilevel"/>
    <w:tmpl w:val="13E23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27FC3"/>
    <w:multiLevelType w:val="multilevel"/>
    <w:tmpl w:val="573E6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C035A"/>
    <w:multiLevelType w:val="multilevel"/>
    <w:tmpl w:val="69848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50E05"/>
    <w:multiLevelType w:val="multilevel"/>
    <w:tmpl w:val="FEE42C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799D"/>
    <w:multiLevelType w:val="multilevel"/>
    <w:tmpl w:val="C1BAB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33B05"/>
    <w:multiLevelType w:val="multilevel"/>
    <w:tmpl w:val="E1041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913F1"/>
    <w:multiLevelType w:val="multilevel"/>
    <w:tmpl w:val="5A0AB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0044C"/>
    <w:multiLevelType w:val="multilevel"/>
    <w:tmpl w:val="11B24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B749D6"/>
    <w:multiLevelType w:val="multilevel"/>
    <w:tmpl w:val="D152B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35B16"/>
    <w:multiLevelType w:val="multilevel"/>
    <w:tmpl w:val="42A881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9E5956"/>
    <w:multiLevelType w:val="multilevel"/>
    <w:tmpl w:val="201C4B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0880"/>
    <w:multiLevelType w:val="multilevel"/>
    <w:tmpl w:val="739C9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574530"/>
    <w:multiLevelType w:val="multilevel"/>
    <w:tmpl w:val="1BF0106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3C2E1E"/>
    <w:multiLevelType w:val="multilevel"/>
    <w:tmpl w:val="F8C09E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55824"/>
    <w:multiLevelType w:val="multilevel"/>
    <w:tmpl w:val="3A6ED6E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FA7BC2"/>
    <w:multiLevelType w:val="multilevel"/>
    <w:tmpl w:val="448650B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490FB5"/>
    <w:multiLevelType w:val="multilevel"/>
    <w:tmpl w:val="9C501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F97F3E"/>
    <w:multiLevelType w:val="multilevel"/>
    <w:tmpl w:val="84BE1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6655F5"/>
    <w:multiLevelType w:val="multilevel"/>
    <w:tmpl w:val="C8C823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18"/>
  </w:num>
  <w:num w:numId="13">
    <w:abstractNumId w:val="6"/>
  </w:num>
  <w:num w:numId="14">
    <w:abstractNumId w:val="15"/>
  </w:num>
  <w:num w:numId="15">
    <w:abstractNumId w:val="4"/>
  </w:num>
  <w:num w:numId="16">
    <w:abstractNumId w:val="14"/>
  </w:num>
  <w:num w:numId="17">
    <w:abstractNumId w:val="8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13"/>
    <w:rsid w:val="00361113"/>
    <w:rsid w:val="00E7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F4A08-B529-4B06-A930-A2D99DB9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E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E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8DE"/>
  </w:style>
  <w:style w:type="paragraph" w:styleId="Stopka">
    <w:name w:val="footer"/>
    <w:basedOn w:val="Normalny"/>
    <w:link w:val="StopkaZnak"/>
    <w:uiPriority w:val="99"/>
    <w:unhideWhenUsed/>
    <w:rsid w:val="009E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8DE"/>
  </w:style>
  <w:style w:type="paragraph" w:styleId="Bezodstpw">
    <w:name w:val="No Spacing"/>
    <w:uiPriority w:val="1"/>
    <w:qFormat/>
    <w:rsid w:val="00FA05BF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wMg94e6aoL/iWrZohUUy90YEw==">CgMxLjAyCGguZ2pkZ3hzOAByITFkWGRPTXVIQmdoR0hnR01TSW0zdk1RTmVuNUc5bmFOUw==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Danuta Hagno</cp:lastModifiedBy>
  <cp:revision>2</cp:revision>
  <dcterms:created xsi:type="dcterms:W3CDTF">2024-10-03T07:43:00Z</dcterms:created>
  <dcterms:modified xsi:type="dcterms:W3CDTF">2024-10-03T07:43:00Z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PL">
    <vt:lpwstr>false</vt:lpwstr>
  </property>
</Properties>
</file>