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DEA" w:rsidRPr="00000DEA" w:rsidRDefault="00000DEA" w:rsidP="00000D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00DEA" w:rsidRPr="00000DEA" w:rsidRDefault="00000DEA" w:rsidP="00000DE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0DEA">
        <w:rPr>
          <w:rFonts w:ascii="Calibri" w:eastAsia="Times New Roman" w:hAnsi="Calibri" w:cs="Calibri"/>
          <w:color w:val="000000"/>
          <w:sz w:val="16"/>
          <w:szCs w:val="16"/>
          <w:lang w:eastAsia="pl-PL"/>
        </w:rPr>
        <w:t>Załącznik nr 3 </w:t>
      </w:r>
    </w:p>
    <w:p w:rsidR="00000DEA" w:rsidRPr="00000DEA" w:rsidRDefault="00000DEA" w:rsidP="00000DE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0DEA">
        <w:rPr>
          <w:rFonts w:ascii="Calibri" w:eastAsia="Times New Roman" w:hAnsi="Calibri" w:cs="Calibri"/>
          <w:color w:val="000000"/>
          <w:sz w:val="16"/>
          <w:szCs w:val="16"/>
          <w:lang w:eastAsia="pl-PL"/>
        </w:rPr>
        <w:t>do Ogłoszenia o naborze na „Studenckie granty badawcze Europejskiego Miasta Nauki Katowice 2024” </w:t>
      </w:r>
    </w:p>
    <w:p w:rsidR="00000DEA" w:rsidRPr="00000DEA" w:rsidRDefault="00000DEA" w:rsidP="00000DE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0DEA">
        <w:rPr>
          <w:rFonts w:ascii="Calibri" w:eastAsia="Times New Roman" w:hAnsi="Calibri" w:cs="Calibri"/>
          <w:color w:val="000000"/>
          <w:sz w:val="16"/>
          <w:szCs w:val="16"/>
          <w:lang w:eastAsia="pl-PL"/>
        </w:rPr>
        <w:t>z dnia 16.4.2024 r.</w:t>
      </w:r>
    </w:p>
    <w:p w:rsidR="00000DEA" w:rsidRPr="00000DEA" w:rsidRDefault="00000DEA" w:rsidP="00000DEA">
      <w:pPr>
        <w:spacing w:after="240" w:line="240" w:lineRule="auto"/>
        <w:rPr>
          <w:rFonts w:eastAsia="Times New Roman" w:cstheme="minorHAnsi"/>
          <w:sz w:val="20"/>
          <w:szCs w:val="20"/>
          <w:lang w:eastAsia="pl-PL"/>
        </w:rPr>
      </w:pPr>
    </w:p>
    <w:p w:rsidR="00000DEA" w:rsidRPr="00000DEA" w:rsidRDefault="00000DEA" w:rsidP="00000DEA">
      <w:pPr>
        <w:spacing w:after="0" w:line="240" w:lineRule="auto"/>
        <w:jc w:val="both"/>
        <w:rPr>
          <w:rFonts w:eastAsia="Times New Roman" w:cstheme="minorHAnsi"/>
          <w:b/>
          <w:color w:val="000000"/>
          <w:sz w:val="20"/>
          <w:szCs w:val="20"/>
          <w:lang w:eastAsia="pl-PL"/>
        </w:rPr>
      </w:pPr>
      <w:r w:rsidRPr="00000DEA">
        <w:rPr>
          <w:rFonts w:eastAsia="Times New Roman" w:cstheme="minorHAnsi"/>
          <w:b/>
          <w:color w:val="000000"/>
          <w:sz w:val="20"/>
          <w:szCs w:val="20"/>
          <w:lang w:eastAsia="pl-PL"/>
        </w:rPr>
        <w:t>Skład komisji do oceny wniosków w naborze na „Studenckie granty badawcze Europejskiego Miasta Nauki Katowice 2024”: </w:t>
      </w:r>
    </w:p>
    <w:p w:rsidR="00000DEA" w:rsidRPr="00000DEA" w:rsidRDefault="00000DEA" w:rsidP="00000DEA">
      <w:pPr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</w:p>
    <w:p w:rsidR="00000DEA" w:rsidRPr="00000DEA" w:rsidRDefault="00000DEA" w:rsidP="00000DEA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000DEA" w:rsidRPr="00000DEA" w:rsidRDefault="00000DEA" w:rsidP="00000DEA">
      <w:pPr>
        <w:spacing w:after="0" w:line="240" w:lineRule="auto"/>
        <w:ind w:left="-2" w:hanging="2"/>
        <w:jc w:val="both"/>
        <w:rPr>
          <w:rFonts w:eastAsia="Times New Roman" w:cstheme="minorHAnsi"/>
          <w:sz w:val="20"/>
          <w:szCs w:val="20"/>
          <w:lang w:eastAsia="pl-PL"/>
        </w:rPr>
      </w:pPr>
      <w:r w:rsidRPr="00000DEA">
        <w:rPr>
          <w:rFonts w:eastAsia="Times New Roman" w:cstheme="minorHAnsi"/>
          <w:color w:val="000000"/>
          <w:sz w:val="20"/>
          <w:szCs w:val="20"/>
          <w:lang w:eastAsia="pl-PL"/>
        </w:rPr>
        <w:t>dr hab. Justyna Kucharczyk, Prof. ASP</w:t>
      </w:r>
    </w:p>
    <w:p w:rsidR="00000DEA" w:rsidRPr="00000DEA" w:rsidRDefault="00000DEA" w:rsidP="00000DEA">
      <w:pPr>
        <w:spacing w:after="0" w:line="240" w:lineRule="auto"/>
        <w:ind w:left="-2" w:hanging="2"/>
        <w:jc w:val="both"/>
        <w:rPr>
          <w:rFonts w:eastAsia="Times New Roman" w:cstheme="minorHAnsi"/>
          <w:sz w:val="20"/>
          <w:szCs w:val="20"/>
          <w:lang w:eastAsia="pl-PL"/>
        </w:rPr>
      </w:pPr>
      <w:r w:rsidRPr="00000DEA">
        <w:rPr>
          <w:rFonts w:eastAsia="Times New Roman" w:cstheme="minorHAnsi"/>
          <w:color w:val="000000"/>
          <w:sz w:val="20"/>
          <w:szCs w:val="20"/>
          <w:lang w:eastAsia="pl-PL"/>
        </w:rPr>
        <w:t>dr Szymon Kobylarz</w:t>
      </w:r>
    </w:p>
    <w:p w:rsidR="00000DEA" w:rsidRPr="00000DEA" w:rsidRDefault="00000DEA" w:rsidP="00000DEA">
      <w:pPr>
        <w:spacing w:after="0" w:line="240" w:lineRule="auto"/>
        <w:ind w:left="-2" w:hanging="2"/>
        <w:jc w:val="both"/>
        <w:rPr>
          <w:rFonts w:eastAsia="Times New Roman" w:cstheme="minorHAnsi"/>
          <w:sz w:val="20"/>
          <w:szCs w:val="20"/>
          <w:lang w:eastAsia="pl-PL"/>
        </w:rPr>
      </w:pPr>
      <w:r w:rsidRPr="00000DEA">
        <w:rPr>
          <w:rFonts w:eastAsia="Times New Roman" w:cstheme="minorHAnsi"/>
          <w:color w:val="000000"/>
          <w:sz w:val="20"/>
          <w:szCs w:val="20"/>
          <w:lang w:eastAsia="pl-PL"/>
        </w:rPr>
        <w:t>mgr Kinga Pawlik</w:t>
      </w:r>
    </w:p>
    <w:p w:rsidR="00000DEA" w:rsidRPr="00000DEA" w:rsidRDefault="00000DEA" w:rsidP="00000DEA">
      <w:pPr>
        <w:spacing w:after="0" w:line="240" w:lineRule="auto"/>
        <w:ind w:left="-2" w:hanging="2"/>
        <w:jc w:val="both"/>
        <w:rPr>
          <w:rFonts w:eastAsia="Times New Roman" w:cstheme="minorHAnsi"/>
          <w:sz w:val="20"/>
          <w:szCs w:val="20"/>
          <w:lang w:eastAsia="pl-PL"/>
        </w:rPr>
      </w:pPr>
      <w:r w:rsidRPr="00000DEA">
        <w:rPr>
          <w:rFonts w:eastAsia="Times New Roman" w:cstheme="minorHAnsi"/>
          <w:color w:val="000000"/>
          <w:sz w:val="20"/>
          <w:szCs w:val="20"/>
          <w:lang w:eastAsia="pl-PL"/>
        </w:rPr>
        <w:t>mgr Waldemar Węgrzyn</w:t>
      </w:r>
    </w:p>
    <w:p w:rsidR="00000DEA" w:rsidRPr="00000DEA" w:rsidRDefault="00000DEA" w:rsidP="00000DEA">
      <w:pPr>
        <w:spacing w:after="0" w:line="240" w:lineRule="auto"/>
        <w:ind w:left="-2" w:hanging="2"/>
        <w:jc w:val="both"/>
        <w:rPr>
          <w:rFonts w:eastAsia="Times New Roman" w:cstheme="minorHAnsi"/>
          <w:sz w:val="20"/>
          <w:szCs w:val="20"/>
          <w:lang w:eastAsia="pl-PL"/>
        </w:rPr>
      </w:pPr>
      <w:r w:rsidRPr="00000DEA">
        <w:rPr>
          <w:rFonts w:eastAsia="Times New Roman" w:cstheme="minorHAnsi"/>
          <w:color w:val="000000"/>
          <w:sz w:val="20"/>
          <w:szCs w:val="20"/>
          <w:lang w:eastAsia="pl-PL"/>
        </w:rPr>
        <w:t>mgr Julianna Zych–Luty</w:t>
      </w:r>
    </w:p>
    <w:p w:rsidR="00000DEA" w:rsidRPr="00000DEA" w:rsidRDefault="00000DEA" w:rsidP="00000DEA">
      <w:pPr>
        <w:spacing w:after="0" w:line="240" w:lineRule="auto"/>
        <w:ind w:left="-2" w:hanging="2"/>
        <w:jc w:val="both"/>
        <w:rPr>
          <w:rFonts w:eastAsia="Times New Roman" w:cstheme="minorHAnsi"/>
          <w:sz w:val="20"/>
          <w:szCs w:val="20"/>
          <w:lang w:eastAsia="pl-PL"/>
        </w:rPr>
      </w:pPr>
      <w:r w:rsidRPr="00000DEA">
        <w:rPr>
          <w:rFonts w:eastAsia="Times New Roman" w:cstheme="minorHAnsi"/>
          <w:color w:val="000000"/>
          <w:sz w:val="20"/>
          <w:szCs w:val="20"/>
          <w:lang w:eastAsia="pl-PL"/>
        </w:rPr>
        <w:t>dr Justyna Mędrala</w:t>
      </w:r>
      <w:bookmarkStart w:id="0" w:name="_GoBack"/>
      <w:bookmarkEnd w:id="0"/>
    </w:p>
    <w:p w:rsidR="00E223F4" w:rsidRDefault="00E223F4"/>
    <w:sectPr w:rsidR="00E223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DEA"/>
    <w:rsid w:val="00000DEA"/>
    <w:rsid w:val="00E22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97D411-978A-4D5F-A78B-92E2CD43B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00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Cikała</dc:creator>
  <cp:keywords/>
  <dc:description/>
  <cp:lastModifiedBy>Agata Cikała</cp:lastModifiedBy>
  <cp:revision>1</cp:revision>
  <dcterms:created xsi:type="dcterms:W3CDTF">2024-04-15T11:42:00Z</dcterms:created>
  <dcterms:modified xsi:type="dcterms:W3CDTF">2024-04-15T11:43:00Z</dcterms:modified>
</cp:coreProperties>
</file>